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62F2" w:rsidRPr="00AF62F2" w:rsidRDefault="00AF62F2" w:rsidP="00AF62F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bookmarkStart w:id="0" w:name="_GoBack"/>
      <w:bookmarkEnd w:id="0"/>
      <w:r w:rsidRPr="00AF62F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 xml:space="preserve"> DEMANDA CONTENCIOSO ADMINISTRATIVA POR MULTA INDEBIDA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i/>
          <w:iCs/>
          <w:kern w:val="0"/>
          <w:lang w:eastAsia="es-MX"/>
          <w14:ligatures w14:val="none"/>
        </w:rPr>
        <w:t>(Contra CFE, Ayuntamiento o autoridad pública sancionadora)</w:t>
      </w:r>
    </w:p>
    <w:p w:rsidR="00AF62F2" w:rsidRPr="00AF62F2" w:rsidRDefault="00AF62F2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1️</w:t>
      </w:r>
      <w:r w:rsidRPr="00AF62F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AF62F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FUNDAMENTO Y NATURALEZA JURÍDICA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demanda contencioso administrativa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es el medio legal mediante el cual un particular impugna una resolución administrativa que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impone una sanción o multa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sin fundamento, sin procedimiento, o sin competencia legal.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Procede contra actos de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autoridades administrativas federales, estatales o municipales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como la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Comisión Federal de Electricidad (CFE)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Ayuntamientos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o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Juntas de Agua Potable (JAPAC, SIAPA, etc.)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cuando actúan como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órganos del Estado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en ejercicio de potestad pública.</w:t>
      </w:r>
    </w:p>
    <w:p w:rsidR="00AF62F2" w:rsidRPr="00AF62F2" w:rsidRDefault="00AF62F2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2️</w:t>
      </w:r>
      <w:r w:rsidRPr="00AF62F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AF62F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BASE LEGAL</w:t>
      </w:r>
    </w:p>
    <w:p w:rsidR="00AF62F2" w:rsidRPr="00AF62F2" w:rsidRDefault="00AF62F2" w:rsidP="00AF62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Constitución Política de los Estados Unidos Mexicanos:</w:t>
      </w:r>
    </w:p>
    <w:p w:rsidR="00AF62F2" w:rsidRPr="00AF62F2" w:rsidRDefault="00AF62F2" w:rsidP="00AF62F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Art. 14 y 16: Legalidad, fundamentación y motivación.</w:t>
      </w:r>
    </w:p>
    <w:p w:rsidR="00AF62F2" w:rsidRPr="00AF62F2" w:rsidRDefault="00AF62F2" w:rsidP="00AF62F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Art. 17: Acceso efectivo a la justicia.</w:t>
      </w:r>
    </w:p>
    <w:p w:rsidR="00AF62F2" w:rsidRPr="00AF62F2" w:rsidRDefault="00AF62F2" w:rsidP="00AF62F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Art. 73 </w:t>
      </w:r>
      <w:proofErr w:type="spellStart"/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fracc</w:t>
      </w:r>
      <w:proofErr w:type="spellEnd"/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 XXIX-H: Competencia del Tribunal Federal de Justicia Administrativa.</w:t>
      </w:r>
    </w:p>
    <w:p w:rsidR="00AF62F2" w:rsidRPr="00AF62F2" w:rsidRDefault="00AF62F2" w:rsidP="00AF62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Ley Federal de Procedimiento Contencioso Administrativo (LFPCA):</w:t>
      </w:r>
    </w:p>
    <w:p w:rsidR="00AF62F2" w:rsidRPr="00AF62F2" w:rsidRDefault="00AF62F2" w:rsidP="00AF62F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Art. 1 y 3: Procedencia del juicio.</w:t>
      </w:r>
    </w:p>
    <w:p w:rsidR="00AF62F2" w:rsidRPr="00AF62F2" w:rsidRDefault="00AF62F2" w:rsidP="00AF62F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Art. 13: Requisitos de la demanda.</w:t>
      </w:r>
    </w:p>
    <w:p w:rsidR="00AF62F2" w:rsidRPr="00AF62F2" w:rsidRDefault="00AF62F2" w:rsidP="00AF62F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Art. 15: Plazo de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30 días hábiles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para interponer la demanda.</w:t>
      </w:r>
    </w:p>
    <w:p w:rsidR="00AF62F2" w:rsidRPr="00AF62F2" w:rsidRDefault="00AF62F2" w:rsidP="00AF62F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Art. 51 y 52: Causales de nulidad.</w:t>
      </w:r>
    </w:p>
    <w:p w:rsidR="00AF62F2" w:rsidRPr="00AF62F2" w:rsidRDefault="00AF62F2" w:rsidP="00AF62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Ley Federal de Procedimiento Administrativo (LFPA):</w:t>
      </w:r>
    </w:p>
    <w:p w:rsidR="00AF62F2" w:rsidRPr="00AF62F2" w:rsidRDefault="00AF62F2" w:rsidP="00AF62F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Art. 3 y 68: Legalidad de los actos administrativos (deben estar fundados y motivados).</w:t>
      </w:r>
    </w:p>
    <w:p w:rsidR="00AF62F2" w:rsidRPr="00AF62F2" w:rsidRDefault="00AF62F2" w:rsidP="00AF62F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Art. 83: Procedimiento sancionador.</w:t>
      </w:r>
    </w:p>
    <w:p w:rsidR="00AF62F2" w:rsidRPr="00AF62F2" w:rsidRDefault="00AF62F2" w:rsidP="00AF62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En caso de autoridad local (Ayuntamiento, JAPAC, SIAPA):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Aplican los artículos equivalentes de la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Ley de Justicia Administrativa Estatal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de la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Ley de Procedimiento Administrativo Local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lastRenderedPageBreak/>
        <w:t>3️</w:t>
      </w:r>
      <w:r w:rsidRPr="00AF62F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AF62F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JURISPRUDENCIA RELEVANTE</w:t>
      </w:r>
    </w:p>
    <w:p w:rsidR="00AF62F2" w:rsidRPr="00AF62F2" w:rsidRDefault="00AF62F2" w:rsidP="00AF62F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“Las empresas productivas del Estado, como la CFE, actúan como autoridad para efectos del juicio contencioso administrativo cuando imponen multas o sanciones.”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Registro digital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2017213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Décima Época, TFJA.</w:t>
      </w:r>
    </w:p>
    <w:p w:rsidR="00AF62F2" w:rsidRPr="00AF62F2" w:rsidRDefault="00AF62F2" w:rsidP="00AF62F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“Toda multa administrativa debe estar debidamente fundada en la ley y motivada en los hechos acreditados, de lo contrario es nula de pleno derecho.”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Tesis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P./J. 5/2019 (10a)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SCJN.</w:t>
      </w:r>
    </w:p>
    <w:p w:rsidR="00AF62F2" w:rsidRPr="00AF62F2" w:rsidRDefault="00AF62F2" w:rsidP="00AF62F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“La falta de procedimiento sancionador previo y el derecho de audiencia vulneran el artículo 14 constitucional.”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Registro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2005774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Décima Época, Tribunales Colegiados de Circuito.</w:t>
      </w:r>
    </w:p>
    <w:p w:rsidR="00AF62F2" w:rsidRPr="00AF62F2" w:rsidRDefault="00E0088D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4️</w:t>
      </w:r>
      <w:r w:rsidRPr="00AF62F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AF62F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MODELO PROFESIONAL DE DEMANDA</w:t>
      </w: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JUICIO CONTENCIOSO ADMINISTRATIVO FEDERAL / ESTATAL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(Demanda contra multa indebida)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C. MAGISTRADO INSTRUCTOR DE LA SALA REGIONAL [O ESTATAL]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br/>
        <w:t>DEL TRIBUNAL FEDERAL (O ESTATAL) DE JUSTICIA ADMINISTRATIVA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br/>
        <w:t>P R E S E N T E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[Nombre completo del </w:t>
      </w:r>
      <w:proofErr w:type="spellStart"/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promovente</w:t>
      </w:r>
      <w:proofErr w:type="spellEnd"/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por mi propio derecho, señalando como domicilio para oír y recibir notificaciones el ubicado en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[dirección completa]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y autorizando en términos del artículo 5 de la LFPCA a los Licenciados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[nombres y cédulas]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ante Usted con el debido respeto comparezco para exponer:</w:t>
      </w:r>
    </w:p>
    <w:p w:rsidR="00AF62F2" w:rsidRPr="00AF62F2" w:rsidRDefault="00AF62F2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I. NOMBRE Y DOMICILIO DEL ACTOR: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Los ya precisados.</w:t>
      </w: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II. NOMBRE Y DOMICILIO DE LA AUTORIDAD DEMANDADA:</w:t>
      </w:r>
    </w:p>
    <w:p w:rsidR="00AF62F2" w:rsidRPr="00AF62F2" w:rsidRDefault="00AF62F2" w:rsidP="00AF62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Comisión Federal de Electricidad (CFE)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por conducto de su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Gerencia Comercial Zona [nombre]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con domicilio en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[dirección]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;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o bien,</w:t>
      </w:r>
    </w:p>
    <w:p w:rsidR="00AF62F2" w:rsidRPr="00AF62F2" w:rsidRDefault="00AF62F2" w:rsidP="00AF62F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Presidente Municipal / Tesorería Municipal / Dirección de Ingresos del Ayuntamiento de [nombre]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con domicilio en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[dirección]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III. RESOLUCIÓN IMPUGNADA: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resolución de fecha [día/mes/año]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mediante la cual la autoridad demandada me impuso una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multa por $[monto]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supuestamente derivada de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[concepto: irregularidad en medidor, cobro indebido, infracción administrativa, etc.]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notificada el día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[fecha de notificación]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IV. FECHA DE NOTIFICACIÓN Y PLAZO: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Se me notificó la resolución el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[fecha]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por lo que esta demanda se interpone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dentro del término de 30 días hábiles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en tiempo y forma conforme al artículo 15 de la LFPCA.</w:t>
      </w:r>
    </w:p>
    <w:p w:rsidR="00AF62F2" w:rsidRPr="00AF62F2" w:rsidRDefault="00AF62F2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V. ANTECEDENTES DE HECHO:</w:t>
      </w:r>
    </w:p>
    <w:p w:rsidR="00AF62F2" w:rsidRPr="00AF62F2" w:rsidRDefault="00AF62F2" w:rsidP="00AF62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Soy titular del contrato número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[número de cuenta o folio]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con la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CFE / Ayuntamiento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respecto del inmueble ubicado en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[domicilio]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fecha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[día/mes/año]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se me notificó una multa administrativa por supuesta infracción de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[especificar: conexión irregular, rezago, alteración del medidor, etc.]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La resolución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carece de fundamentación y motivación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pues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no se levantó acta de inspección ni se me otorgó audiencia previa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contraviniendo los artículos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14 y 16 constitucionales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68 de la LFPA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Presenté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recurso administrativo de revisión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(en su caso), el cual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no fue resuelto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o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fue confirmado sin análisis de pruebas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Por tales razones, promuevo la presente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demanda de nulidad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 fin de que se deje sin efectos la resolución impugnada.</w:t>
      </w:r>
    </w:p>
    <w:p w:rsidR="00AF62F2" w:rsidRPr="00AF62F2" w:rsidRDefault="00AF62F2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VI. CONCEPTOS DE IMPUGNACIÓN (AGRAVIOS)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PRIMERO.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Violación al artículo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16 Constitucional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por falta de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fundamentación y motivación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en el acto de autoridad; la multa no precisa preceptos legales aplicables ni hechos debidamente comprobados.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SEGUNDO.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Violación al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artículo 14 Constitucional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por haberse impuesto sanción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sin otorgarme audiencia previa ni derecho de defensa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TERCERO.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Violación al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artículo 68 de la LFPA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porque la resolución impugnada carece de los elementos esenciales del acto administrativo.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lastRenderedPageBreak/>
        <w:t>CUARTO.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Violación al principio de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proporcionalidad y razonabilidad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las sanciones (artículo 21 Constitucional y 51 fracción IV LFPCA), pues la multa impuesta es excesiva respecto del hecho imputado.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QUINTO.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Falta de competencia del servidor público firmante, al no acreditar su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nombramiento ni delegación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conforme al reglamento interior de la autoridad.</w:t>
      </w:r>
    </w:p>
    <w:p w:rsidR="00AF62F2" w:rsidRPr="00AF62F2" w:rsidRDefault="00AF62F2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VII. DERECHO</w:t>
      </w:r>
    </w:p>
    <w:p w:rsidR="00AF62F2" w:rsidRPr="00AF62F2" w:rsidRDefault="00AF62F2" w:rsidP="00AF62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Constitucional: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Arts. 14, 16, 17 y 21 CPEUM.</w:t>
      </w:r>
    </w:p>
    <w:p w:rsidR="00AF62F2" w:rsidRPr="00AF62F2" w:rsidRDefault="00AF62F2" w:rsidP="00AF62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Sustantivo: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Arts. 68 y 83 LFPA.</w:t>
      </w:r>
    </w:p>
    <w:p w:rsidR="00AF62F2" w:rsidRPr="00AF62F2" w:rsidRDefault="00AF62F2" w:rsidP="00AF62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Procesal: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Arts. 13, 15, 17, 51 y 52 LFPCA.</w:t>
      </w:r>
    </w:p>
    <w:p w:rsidR="00AF62F2" w:rsidRPr="00AF62F2" w:rsidRDefault="00AF62F2" w:rsidP="00AF62F2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Convencional: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Art. 8.1 de la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Convención Americana sobre Derechos Humanos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(garantías judiciales).</w:t>
      </w:r>
    </w:p>
    <w:p w:rsidR="00AF62F2" w:rsidRPr="00AF62F2" w:rsidRDefault="00AF62F2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VIII. PRUEBAS</w:t>
      </w:r>
    </w:p>
    <w:p w:rsidR="00AF62F2" w:rsidRPr="00AF62F2" w:rsidRDefault="00AF62F2" w:rsidP="00AF62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gramStart"/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pública</w:t>
      </w:r>
      <w:proofErr w:type="gramEnd"/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: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Copia certificada de la resolución de multa y de la notificación correspondiente.</w:t>
      </w:r>
    </w:p>
    <w:p w:rsidR="00AF62F2" w:rsidRPr="00AF62F2" w:rsidRDefault="00AF62F2" w:rsidP="00AF62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gramStart"/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pública</w:t>
      </w:r>
      <w:proofErr w:type="gramEnd"/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: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Copia del acta o expediente administrativo (en su caso).</w:t>
      </w:r>
    </w:p>
    <w:p w:rsidR="00AF62F2" w:rsidRPr="00AF62F2" w:rsidRDefault="00AF62F2" w:rsidP="00AF62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gramStart"/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Documental privada</w:t>
      </w:r>
      <w:proofErr w:type="gramEnd"/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: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Recibos, facturas y comprobantes de pago del servicio.</w:t>
      </w:r>
    </w:p>
    <w:p w:rsidR="00AF62F2" w:rsidRPr="00AF62F2" w:rsidRDefault="00AF62F2" w:rsidP="00AF62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proofErr w:type="spellStart"/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Presuncional</w:t>
      </w:r>
      <w:proofErr w:type="spellEnd"/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 xml:space="preserve"> legal y humana: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Derivada de la falta de procedimiento y de motivación.</w:t>
      </w:r>
    </w:p>
    <w:p w:rsidR="00AF62F2" w:rsidRPr="00AF62F2" w:rsidRDefault="00AF62F2" w:rsidP="00AF62F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Instrumental de actuaciones: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Todo lo que obre en autos.</w:t>
      </w:r>
    </w:p>
    <w:p w:rsidR="00AF62F2" w:rsidRPr="00AF62F2" w:rsidRDefault="00AF62F2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>IX. PETITORIOS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Por lo expuesto y fundado, A USTED C. MAGISTRADO, atentamente solicito:</w:t>
      </w:r>
    </w:p>
    <w:p w:rsidR="00AF62F2" w:rsidRPr="00AF62F2" w:rsidRDefault="00AF62F2" w:rsidP="00AF62F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Tenerme por presentado con demanda contenciosa administrativa en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tiempo y forma legal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Admitirla y requerir a la autoridad demandada el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expediente administrativo original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Declarar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la nulidad lisa y llana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de la resolución impugnada.</w:t>
      </w:r>
    </w:p>
    <w:p w:rsidR="00AF62F2" w:rsidRPr="00AF62F2" w:rsidRDefault="00AF62F2" w:rsidP="00AF62F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Ordenar la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cancelación definitiva de la multa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la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devolución de cantidades pagadas indebidamente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Condenar a la autoridad demandada al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pago de costas y gastos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Protesto lo necesario.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>[Ciudad], a [fecha].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lastRenderedPageBreak/>
        <w:t xml:space="preserve">Firma del </w:t>
      </w:r>
      <w:proofErr w:type="spellStart"/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promovente</w:t>
      </w:r>
      <w:proofErr w:type="spellEnd"/>
    </w:p>
    <w:p w:rsidR="00AF62F2" w:rsidRPr="00AF62F2" w:rsidRDefault="00E0088D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AF62F2" w:rsidRPr="00AF62F2" w:rsidRDefault="00E0088D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7" style="width:0;height:1.5pt" o:hralign="center" o:hrstd="t" o:hr="t" fillcolor="#a0a0a0" stroked="f"/>
        </w:pict>
      </w: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5️</w:t>
      </w:r>
      <w:r w:rsidRPr="00AF62F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AF62F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EJEMPLO PRÁCTICO</w:t>
      </w:r>
    </w:p>
    <w:p w:rsidR="00AF62F2" w:rsidRPr="00AF62F2" w:rsidRDefault="00AF62F2" w:rsidP="00AF6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Caso: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El ciudadano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Mario Delgado Ramírez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usuario del servicio eléctrico en León, </w:t>
      </w:r>
      <w:proofErr w:type="spellStart"/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Gto</w:t>
      </w:r>
      <w:proofErr w:type="spellEnd"/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., recibió una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multa de $9,800.00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por supuesta “alteración de medidor”, sin inspección previa ni acta circunstanciada.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Promovió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demanda contenciosa administrativa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ante el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TFJA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dentro de los 30 días siguientes a la notificación.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br/>
        <w:t xml:space="preserve">El Tribunal declaró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nula la multa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aplicando los artículos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14 y 16 CPEUM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, y la jurisprudencia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P./J. 5/2019 (10a)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E0088D" w:rsidP="00AF62F2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8" style="width:0;height:1.5pt" o:hralign="center" o:hrstd="t" o:hr="t" fillcolor="#a0a0a0" stroked="f"/>
        </w:pict>
      </w: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6️</w:t>
      </w:r>
      <w:r w:rsidRPr="00AF62F2">
        <w:rPr>
          <w:rFonts w:ascii="Tahoma" w:eastAsia="Times New Roman" w:hAnsi="Tahoma" w:cs="Tahoma"/>
          <w:b/>
          <w:bCs/>
          <w:kern w:val="0"/>
          <w:sz w:val="36"/>
          <w:szCs w:val="36"/>
          <w:lang w:eastAsia="es-MX"/>
          <w14:ligatures w14:val="none"/>
        </w:rPr>
        <w:t>⃣</w:t>
      </w:r>
      <w:r w:rsidRPr="00AF62F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 xml:space="preserve"> NOTA TÉCNICA PROFESIONAL</w:t>
      </w: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F62F2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⚠️</w:t>
      </w:r>
      <w:r w:rsidRPr="00AF62F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 xml:space="preserve"> Errores comunes:</w:t>
      </w:r>
    </w:p>
    <w:p w:rsidR="00AF62F2" w:rsidRPr="00AF62F2" w:rsidRDefault="00AF62F2" w:rsidP="00AF62F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No presentar la demanda dentro del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plazo de 30 días hábiles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(causa de improcedencia).</w:t>
      </w:r>
    </w:p>
    <w:p w:rsidR="00AF62F2" w:rsidRPr="00AF62F2" w:rsidRDefault="00AF62F2" w:rsidP="00AF62F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No acompañar la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resolución impugnada ni su notificación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Omitir señalar autoridad emisora y acto concreto.</w:t>
      </w:r>
    </w:p>
    <w:p w:rsidR="00AF62F2" w:rsidRPr="00AF62F2" w:rsidRDefault="00AF62F2" w:rsidP="00AF62F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Intentar amparo sin agotar el medio de defensa contencioso.</w:t>
      </w:r>
    </w:p>
    <w:p w:rsidR="00AF62F2" w:rsidRPr="00AF62F2" w:rsidRDefault="00AF62F2" w:rsidP="00AF62F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</w:pPr>
      <w:r w:rsidRPr="00AF62F2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es-MX"/>
          <w14:ligatures w14:val="none"/>
        </w:rPr>
        <w:t>💼</w:t>
      </w:r>
      <w:r w:rsidRPr="00AF62F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MX"/>
          <w14:ligatures w14:val="none"/>
        </w:rPr>
        <w:t xml:space="preserve"> Consejos prácticos:</w:t>
      </w:r>
    </w:p>
    <w:p w:rsidR="00AF62F2" w:rsidRPr="00AF62F2" w:rsidRDefault="00AF62F2" w:rsidP="00AF62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Verifica si la multa proviene de una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autoridad federal (CFE, PROFECO, SAT)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o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local (Ayuntamiento, JAPAC)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para elegir el tribunal competente.</w:t>
      </w:r>
    </w:p>
    <w:p w:rsidR="00AF62F2" w:rsidRPr="00AF62F2" w:rsidRDefault="00AF62F2" w:rsidP="00AF62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Solicita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suspensión de ejecución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(art. 24 LFPCA) para evitar cobros o embargos mientras se resuelve el juicio.</w:t>
      </w:r>
    </w:p>
    <w:p w:rsidR="00AF62F2" w:rsidRPr="00AF62F2" w:rsidRDefault="00AF62F2" w:rsidP="00AF62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Fundamenta siempre los agravios en la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falta de procedimiento administrativo sancionador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y ausencia de acta circunstanciada.</w:t>
      </w:r>
    </w:p>
    <w:p w:rsidR="00AF62F2" w:rsidRPr="00AF62F2" w:rsidRDefault="00AF62F2" w:rsidP="00AF62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Si la multa fue pagada, pide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devolución con actualización e intereses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conforme al art. 23 del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Código Fiscal de la Federación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.</w:t>
      </w:r>
    </w:p>
    <w:p w:rsidR="00AF62F2" w:rsidRPr="00AF62F2" w:rsidRDefault="00AF62F2" w:rsidP="00AF62F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En caso de reincidencia de la autoridad, promueve </w:t>
      </w:r>
      <w:r w:rsidRPr="00AF62F2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recurso de responsabilidad administrativa</w:t>
      </w:r>
      <w:r w:rsidRPr="00AF62F2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 xml:space="preserve"> contra los servidores públicos.</w:t>
      </w:r>
    </w:p>
    <w:p w:rsidR="00201AE4" w:rsidRDefault="00201AE4"/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F1615"/>
    <w:multiLevelType w:val="multilevel"/>
    <w:tmpl w:val="90881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2A3A98"/>
    <w:multiLevelType w:val="multilevel"/>
    <w:tmpl w:val="58425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560982"/>
    <w:multiLevelType w:val="multilevel"/>
    <w:tmpl w:val="D318D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C52989"/>
    <w:multiLevelType w:val="multilevel"/>
    <w:tmpl w:val="3300F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C242272"/>
    <w:multiLevelType w:val="multilevel"/>
    <w:tmpl w:val="371A3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F7E116E"/>
    <w:multiLevelType w:val="multilevel"/>
    <w:tmpl w:val="D6120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4925835"/>
    <w:multiLevelType w:val="multilevel"/>
    <w:tmpl w:val="52167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8C9773D"/>
    <w:multiLevelType w:val="multilevel"/>
    <w:tmpl w:val="86421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7"/>
  </w:num>
  <w:num w:numId="6">
    <w:abstractNumId w:val="6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8F9"/>
    <w:rsid w:val="00201AE4"/>
    <w:rsid w:val="007108F9"/>
    <w:rsid w:val="00AF62F2"/>
    <w:rsid w:val="00B94CE9"/>
    <w:rsid w:val="00E00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442D5"/>
  <w15:chartTrackingRefBased/>
  <w15:docId w15:val="{96483416-DAE2-4357-BD1E-AAD8C6313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AF62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AF62F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AF62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62F2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AF62F2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AF62F2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AF62F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F6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nfasis">
    <w:name w:val="Emphasis"/>
    <w:basedOn w:val="Fuentedeprrafopredeter"/>
    <w:uiPriority w:val="20"/>
    <w:qFormat/>
    <w:rsid w:val="00AF62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22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024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16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14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1188</Words>
  <Characters>6535</Characters>
  <Application>Microsoft Office Word</Application>
  <DocSecurity>0</DocSecurity>
  <Lines>54</Lines>
  <Paragraphs>15</Paragraphs>
  <ScaleCrop>false</ScaleCrop>
  <Company/>
  <LinksUpToDate>false</LinksUpToDate>
  <CharactersWithSpaces>7708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3</cp:revision>
  <dcterms:created xsi:type="dcterms:W3CDTF">2025-11-12T02:39:00Z</dcterms:created>
  <dcterms:modified xsi:type="dcterms:W3CDTF">2025-11-12T02:40:00Z</dcterms:modified>
</cp:coreProperties>
</file>