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DFE" w:rsidRPr="00F22DFE" w:rsidRDefault="00F22DFE" w:rsidP="00F22DFE">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F22DFE">
        <w:rPr>
          <w:rFonts w:ascii="Times New Roman" w:eastAsia="Times New Roman" w:hAnsi="Times New Roman" w:cs="Times New Roman"/>
          <w:b/>
          <w:bCs/>
          <w:kern w:val="0"/>
          <w:sz w:val="36"/>
          <w:szCs w:val="36"/>
          <w:lang w:eastAsia="es-MX"/>
          <w14:ligatures w14:val="none"/>
        </w:rPr>
        <w:t>Contra actos dentro de juicio cuyos efectos sean de imposible reparación</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Importante para utilizar el formato:</w:t>
      </w:r>
      <w:r w:rsidRPr="00F22DFE">
        <w:rPr>
          <w:rFonts w:ascii="Times New Roman" w:eastAsia="Times New Roman" w:hAnsi="Times New Roman" w:cs="Times New Roman"/>
          <w:kern w:val="0"/>
          <w:lang w:eastAsia="es-MX"/>
          <w14:ligatures w14:val="none"/>
        </w:rPr>
        <w:t xml:space="preserve"> no toda violación procesal cometida dentro de un juicio civil puede combatirse inmediatamente mediante amparo indirecto. Conforme al artículo 107, fracción V, de la Ley de Amparo, debe tratarse de un acto que </w:t>
      </w:r>
      <w:r w:rsidRPr="00F22DFE">
        <w:rPr>
          <w:rFonts w:ascii="Times New Roman" w:eastAsia="Times New Roman" w:hAnsi="Times New Roman" w:cs="Times New Roman"/>
          <w:b/>
          <w:bCs/>
          <w:kern w:val="0"/>
          <w:lang w:eastAsia="es-MX"/>
          <w14:ligatures w14:val="none"/>
        </w:rPr>
        <w:t>afecte materialmente un derecho sustantivo</w:t>
      </w:r>
      <w:r w:rsidRPr="00F22DFE">
        <w:rPr>
          <w:rFonts w:ascii="Times New Roman" w:eastAsia="Times New Roman" w:hAnsi="Times New Roman" w:cs="Times New Roman"/>
          <w:kern w:val="0"/>
          <w:lang w:eastAsia="es-MX"/>
          <w14:ligatures w14:val="none"/>
        </w:rPr>
        <w:t xml:space="preserve">; si únicamente afecta derechos procesales o adjetivos, por regla general deberá plantearse al combatir la sentencia definitiva mediante amparo directo. La SCJN ha sostenido expresamente esta distinción. </w:t>
      </w:r>
    </w:p>
    <w:p w:rsidR="00F22DFE" w:rsidRPr="00F22DFE" w:rsidRDefault="00F22DFE" w:rsidP="00F22DFE">
      <w:pPr>
        <w:spacing w:after="0"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pict>
          <v:rect id="_x0000_i1025" style="width:0;height:1.5pt" o:hralign="center" o:hrstd="t" o:hr="t" fillcolor="#a0a0a0" stroked="f"/>
        </w:pic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C. JUEZ DE DISTRITO EN MATERIA CIVIL EN TURNO EN __________________________</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P R E S E N T E.</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w:t>
      </w:r>
      <w:r w:rsidRPr="00F22DFE">
        <w:rPr>
          <w:rFonts w:ascii="Times New Roman" w:eastAsia="Times New Roman" w:hAnsi="Times New Roman" w:cs="Times New Roman"/>
          <w:kern w:val="0"/>
          <w:lang w:eastAsia="es-MX"/>
          <w14:ligatures w14:val="none"/>
        </w:rPr>
        <w:t>, por mi propio derecho, señalando como domicilio para oír y recibir toda clase de notificaciones el ubicado en ________________________________________, autorizando en términos del artículo 12 de la Ley de Amparo a los Licenciados en Derecho ________________________________________, así como a ________________________________________, respetuosamente comparezco para exponer:</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 xml:space="preserve">Que por medio del presente escrito y con fundamento en los artículos </w:t>
      </w:r>
      <w:r w:rsidRPr="00F22DFE">
        <w:rPr>
          <w:rFonts w:ascii="Times New Roman" w:eastAsia="Times New Roman" w:hAnsi="Times New Roman" w:cs="Times New Roman"/>
          <w:b/>
          <w:bCs/>
          <w:kern w:val="0"/>
          <w:lang w:eastAsia="es-MX"/>
          <w14:ligatures w14:val="none"/>
        </w:rPr>
        <w:t>1°, 14, 16, 17, 103 y 107 de la Constitución Política de los Estados Unidos Mexicanos; 1, 5, 6, 17, 61, 107, 108, 125, 128 y demás relativos de la Ley de Amparo</w:t>
      </w:r>
      <w:r w:rsidRPr="00F22DFE">
        <w:rPr>
          <w:rFonts w:ascii="Times New Roman" w:eastAsia="Times New Roman" w:hAnsi="Times New Roman" w:cs="Times New Roman"/>
          <w:kern w:val="0"/>
          <w:lang w:eastAsia="es-MX"/>
          <w14:ligatures w14:val="none"/>
        </w:rPr>
        <w:t xml:space="preserve">, vengo a demandar el </w:t>
      </w:r>
      <w:r w:rsidRPr="00F22DFE">
        <w:rPr>
          <w:rFonts w:ascii="Times New Roman" w:eastAsia="Times New Roman" w:hAnsi="Times New Roman" w:cs="Times New Roman"/>
          <w:b/>
          <w:bCs/>
          <w:kern w:val="0"/>
          <w:lang w:eastAsia="es-MX"/>
          <w14:ligatures w14:val="none"/>
        </w:rPr>
        <w:t>AMPARO Y PROTECCIÓN DE LA JUSTICIA FEDERAL</w:t>
      </w:r>
      <w:r w:rsidRPr="00F22DFE">
        <w:rPr>
          <w:rFonts w:ascii="Times New Roman" w:eastAsia="Times New Roman" w:hAnsi="Times New Roman" w:cs="Times New Roman"/>
          <w:kern w:val="0"/>
          <w:lang w:eastAsia="es-MX"/>
          <w14:ligatures w14:val="none"/>
        </w:rPr>
        <w:t>, contra el acto intraprocesal dictado dentro del juicio civil que posteriormente se identifica, al producir una afectación actual y material sobre derechos sustantivos del suscrito, cuyos efectos son de imposible reparación.</w:t>
      </w:r>
    </w:p>
    <w:p w:rsidR="00F22DFE" w:rsidRPr="00F22DFE" w:rsidRDefault="00F22DFE" w:rsidP="00F22DF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F22DFE">
        <w:rPr>
          <w:rFonts w:ascii="Times New Roman" w:eastAsia="Times New Roman" w:hAnsi="Times New Roman" w:cs="Times New Roman"/>
          <w:b/>
          <w:bCs/>
          <w:kern w:val="36"/>
          <w:sz w:val="48"/>
          <w:szCs w:val="48"/>
          <w:lang w:eastAsia="es-MX"/>
          <w14:ligatures w14:val="none"/>
        </w:rPr>
        <w:t>I. NOMBRE Y DOMICILIO DEL QUEJOSO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Nombre:</w:t>
      </w:r>
      <w:r w:rsidRPr="00F22DFE">
        <w:rPr>
          <w:rFonts w:ascii="Times New Roman" w:eastAsia="Times New Roman" w:hAnsi="Times New Roman" w:cs="Times New Roman"/>
          <w:kern w:val="0"/>
          <w:lang w:eastAsia="es-MX"/>
          <w14:ligatures w14:val="none"/>
        </w:rPr>
        <w:t xml:space="preserve"> 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Domicilio:</w:t>
      </w:r>
      <w:r w:rsidRPr="00F22DFE">
        <w:rPr>
          <w:rFonts w:ascii="Times New Roman" w:eastAsia="Times New Roman" w:hAnsi="Times New Roman" w:cs="Times New Roman"/>
          <w:kern w:val="0"/>
          <w:lang w:eastAsia="es-MX"/>
          <w14:ligatures w14:val="none"/>
        </w:rPr>
        <w:t xml:space="preserve"> 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La personalidad con la que comparezco deriva de mi carácter de:</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Segoe UI Symbol" w:eastAsia="Times New Roman" w:hAnsi="Segoe UI Symbol" w:cs="Segoe UI Symbol"/>
          <w:kern w:val="0"/>
          <w:lang w:eastAsia="es-MX"/>
          <w14:ligatures w14:val="none"/>
        </w:rPr>
        <w:t>☐</w:t>
      </w:r>
      <w:r w:rsidRPr="00F22DFE">
        <w:rPr>
          <w:rFonts w:ascii="Times New Roman" w:eastAsia="Times New Roman" w:hAnsi="Times New Roman" w:cs="Times New Roman"/>
          <w:kern w:val="0"/>
          <w:lang w:eastAsia="es-MX"/>
          <w14:ligatures w14:val="none"/>
        </w:rPr>
        <w:t xml:space="preserve"> Actor.</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Segoe UI Symbol" w:eastAsia="Times New Roman" w:hAnsi="Segoe UI Symbol" w:cs="Segoe UI Symbol"/>
          <w:kern w:val="0"/>
          <w:lang w:eastAsia="es-MX"/>
          <w14:ligatures w14:val="none"/>
        </w:rPr>
        <w:lastRenderedPageBreak/>
        <w:t>☐</w:t>
      </w:r>
      <w:r w:rsidRPr="00F22DFE">
        <w:rPr>
          <w:rFonts w:ascii="Times New Roman" w:eastAsia="Times New Roman" w:hAnsi="Times New Roman" w:cs="Times New Roman"/>
          <w:kern w:val="0"/>
          <w:lang w:eastAsia="es-MX"/>
          <w14:ligatures w14:val="none"/>
        </w:rPr>
        <w:t xml:space="preserve"> Demandado.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Segoe UI Symbol" w:eastAsia="Times New Roman" w:hAnsi="Segoe UI Symbol" w:cs="Segoe UI Symbol"/>
          <w:kern w:val="0"/>
          <w:lang w:eastAsia="es-MX"/>
          <w14:ligatures w14:val="none"/>
        </w:rPr>
        <w:t>☐</w:t>
      </w:r>
      <w:r w:rsidRPr="00F22DFE">
        <w:rPr>
          <w:rFonts w:ascii="Times New Roman" w:eastAsia="Times New Roman" w:hAnsi="Times New Roman" w:cs="Times New Roman"/>
          <w:kern w:val="0"/>
          <w:lang w:eastAsia="es-MX"/>
          <w14:ligatures w14:val="none"/>
        </w:rPr>
        <w:t xml:space="preserve"> Tercero.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Segoe UI Symbol" w:eastAsia="Times New Roman" w:hAnsi="Segoe UI Symbol" w:cs="Segoe UI Symbol"/>
          <w:kern w:val="0"/>
          <w:lang w:eastAsia="es-MX"/>
          <w14:ligatures w14:val="none"/>
        </w:rPr>
        <w:t>☐</w:t>
      </w:r>
      <w:r w:rsidRPr="00F22DFE">
        <w:rPr>
          <w:rFonts w:ascii="Times New Roman" w:eastAsia="Times New Roman" w:hAnsi="Times New Roman" w:cs="Times New Roman"/>
          <w:kern w:val="0"/>
          <w:lang w:eastAsia="es-MX"/>
          <w14:ligatures w14:val="none"/>
        </w:rPr>
        <w:t xml:space="preserve"> Otro: 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 xml:space="preserve">dentro del juicio civil número </w:t>
      </w:r>
      <w:r w:rsidRPr="00F22DFE">
        <w:rPr>
          <w:rFonts w:ascii="Times New Roman" w:eastAsia="Times New Roman" w:hAnsi="Times New Roman" w:cs="Times New Roman"/>
          <w:b/>
          <w:bCs/>
          <w:kern w:val="0"/>
          <w:lang w:eastAsia="es-MX"/>
          <w14:ligatures w14:val="none"/>
        </w:rPr>
        <w:t>________________________</w:t>
      </w:r>
      <w:r w:rsidRPr="00F22DFE">
        <w:rPr>
          <w:rFonts w:ascii="Times New Roman" w:eastAsia="Times New Roman" w:hAnsi="Times New Roman" w:cs="Times New Roman"/>
          <w:kern w:val="0"/>
          <w:lang w:eastAsia="es-MX"/>
          <w14:ligatures w14:val="none"/>
        </w:rPr>
        <w:t>, radicado ante ________________________________________.</w:t>
      </w:r>
    </w:p>
    <w:p w:rsidR="00F22DFE" w:rsidRPr="00F22DFE" w:rsidRDefault="00F22DFE" w:rsidP="00F22DF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F22DFE">
        <w:rPr>
          <w:rFonts w:ascii="Times New Roman" w:eastAsia="Times New Roman" w:hAnsi="Times New Roman" w:cs="Times New Roman"/>
          <w:b/>
          <w:bCs/>
          <w:kern w:val="36"/>
          <w:sz w:val="48"/>
          <w:szCs w:val="48"/>
          <w:lang w:eastAsia="es-MX"/>
          <w14:ligatures w14:val="none"/>
        </w:rPr>
        <w:t>II. TERCERO INTERESADO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 xml:space="preserve">Tiene dicho carácter </w:t>
      </w:r>
      <w:r w:rsidRPr="00F22DFE">
        <w:rPr>
          <w:rFonts w:ascii="Times New Roman" w:eastAsia="Times New Roman" w:hAnsi="Times New Roman" w:cs="Times New Roman"/>
          <w:b/>
          <w:bCs/>
          <w:kern w:val="0"/>
          <w:lang w:eastAsia="es-MX"/>
          <w14:ligatures w14:val="none"/>
        </w:rPr>
        <w:t>________________________________________</w:t>
      </w:r>
      <w:r w:rsidRPr="00F22DFE">
        <w:rPr>
          <w:rFonts w:ascii="Times New Roman" w:eastAsia="Times New Roman" w:hAnsi="Times New Roman" w:cs="Times New Roman"/>
          <w:kern w:val="0"/>
          <w:lang w:eastAsia="es-MX"/>
          <w14:ligatures w14:val="none"/>
        </w:rPr>
        <w:t>, parte ________________________ dentro del juicio de origen, quien puede ser emplazado en:</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F22DFE">
        <w:rPr>
          <w:rFonts w:ascii="Times New Roman" w:eastAsia="Times New Roman" w:hAnsi="Times New Roman" w:cs="Times New Roman"/>
          <w:b/>
          <w:bCs/>
          <w:kern w:val="36"/>
          <w:sz w:val="48"/>
          <w:szCs w:val="48"/>
          <w:lang w:eastAsia="es-MX"/>
          <w14:ligatures w14:val="none"/>
        </w:rPr>
        <w:t>III. AUTORIDADES RESPONSABLES</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AUTORIDAD ORDENADORA</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C. JUEZ ________________________________________</w:t>
      </w:r>
      <w:r w:rsidRPr="00F22DFE">
        <w:rPr>
          <w:rFonts w:ascii="Times New Roman" w:eastAsia="Times New Roman" w:hAnsi="Times New Roman" w:cs="Times New Roman"/>
          <w:kern w:val="0"/>
          <w:lang w:eastAsia="es-MX"/>
          <w14:ligatures w14:val="none"/>
        </w:rPr>
        <w:t>, titular del Juzgado ________________________________________, con domicilio oficial en ________________________________________.</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AUTORIDAD EJECUTORA</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C. ACTUARIO/SECRETARIO EJECUTOR ________________________________________</w:t>
      </w:r>
      <w:r w:rsidRPr="00F22DFE">
        <w:rPr>
          <w:rFonts w:ascii="Times New Roman" w:eastAsia="Times New Roman" w:hAnsi="Times New Roman" w:cs="Times New Roman"/>
          <w:kern w:val="0"/>
          <w:lang w:eastAsia="es-MX"/>
          <w14:ligatures w14:val="none"/>
        </w:rPr>
        <w:t>, adscrito al citado órgano jurisdiccional.</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Y, en su caso: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F22DFE">
        <w:rPr>
          <w:rFonts w:ascii="Times New Roman" w:eastAsia="Times New Roman" w:hAnsi="Times New Roman" w:cs="Times New Roman"/>
          <w:b/>
          <w:bCs/>
          <w:kern w:val="36"/>
          <w:sz w:val="48"/>
          <w:szCs w:val="48"/>
          <w:lang w:eastAsia="es-MX"/>
          <w14:ligatures w14:val="none"/>
        </w:rPr>
        <w:t>IV. ACTO RECLAMADO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De la autoridad responsable reclamo el acuerdo, resolución, auto y/o determinación de fecha ___ de __________ de ____</w:t>
      </w:r>
      <w:r w:rsidRPr="00F22DFE">
        <w:rPr>
          <w:rFonts w:ascii="Times New Roman" w:eastAsia="Times New Roman" w:hAnsi="Times New Roman" w:cs="Times New Roman"/>
          <w:b/>
          <w:bCs/>
          <w:kern w:val="0"/>
          <w:lang w:eastAsia="es-MX"/>
          <w14:ligatures w14:val="none"/>
        </w:rPr>
        <w:t>, dictado dentro del expediente **</w:t>
      </w:r>
      <w:r w:rsidRPr="00F22DFE">
        <w:rPr>
          <w:rFonts w:ascii="Times New Roman" w:eastAsia="Times New Roman" w:hAnsi="Times New Roman" w:cs="Times New Roman"/>
          <w:kern w:val="0"/>
          <w:lang w:eastAsia="es-MX"/>
          <w14:ligatures w14:val="none"/>
        </w:rPr>
        <w:t>____________________**, mediante el cual:</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lastRenderedPageBreak/>
        <w:t>Particularmente se reclama:</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A)</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La determinación mediante la cual la autoridad responsable ordenó:</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B)</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La ejecución y consecuencias jurídicas y materiales de dicha determinación.</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C)</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La violación al derecho de audiencia, defensa adecuada, legalidad, seguridad jurídica y debido proceso, en la medida en que la actuación reclamada produce una afectación material a derechos sustantivos del quejoso.</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D)</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Todos los actos de ejecución presentes o inminentes derivados directamente de la resolución reclamada.</w:t>
      </w:r>
    </w:p>
    <w:p w:rsidR="00F22DFE" w:rsidRPr="00F22DFE" w:rsidRDefault="00F22DFE" w:rsidP="00F22DF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F22DFE">
        <w:rPr>
          <w:rFonts w:ascii="Times New Roman" w:eastAsia="Times New Roman" w:hAnsi="Times New Roman" w:cs="Times New Roman"/>
          <w:b/>
          <w:bCs/>
          <w:kern w:val="36"/>
          <w:sz w:val="48"/>
          <w:szCs w:val="48"/>
          <w:lang w:eastAsia="es-MX"/>
          <w14:ligatures w14:val="none"/>
        </w:rPr>
        <w:t>V. PROCEDENCIA DEL AMPARO INDIRECTO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 xml:space="preserve">La presente demanda resulta procedente conforme al artículo </w:t>
      </w:r>
      <w:r w:rsidRPr="00F22DFE">
        <w:rPr>
          <w:rFonts w:ascii="Times New Roman" w:eastAsia="Times New Roman" w:hAnsi="Times New Roman" w:cs="Times New Roman"/>
          <w:b/>
          <w:bCs/>
          <w:kern w:val="0"/>
          <w:lang w:eastAsia="es-MX"/>
          <w14:ligatures w14:val="none"/>
        </w:rPr>
        <w:t>107, fracción V, de la Ley de Amparo</w:t>
      </w:r>
      <w:r w:rsidRPr="00F22DFE">
        <w:rPr>
          <w:rFonts w:ascii="Times New Roman" w:eastAsia="Times New Roman" w:hAnsi="Times New Roman" w:cs="Times New Roman"/>
          <w:kern w:val="0"/>
          <w:lang w:eastAsia="es-MX"/>
          <w14:ligatures w14:val="none"/>
        </w:rPr>
        <w:t xml:space="preserve">, pues se reclama un acto dictado dentro de un juicio civil cuyos efectos son de </w:t>
      </w:r>
      <w:r w:rsidRPr="00F22DFE">
        <w:rPr>
          <w:rFonts w:ascii="Times New Roman" w:eastAsia="Times New Roman" w:hAnsi="Times New Roman" w:cs="Times New Roman"/>
          <w:b/>
          <w:bCs/>
          <w:kern w:val="0"/>
          <w:lang w:eastAsia="es-MX"/>
          <w14:ligatures w14:val="none"/>
        </w:rPr>
        <w:t>imposible reparación</w:t>
      </w:r>
      <w:r w:rsidRPr="00F22DFE">
        <w:rPr>
          <w:rFonts w:ascii="Times New Roman" w:eastAsia="Times New Roman" w:hAnsi="Times New Roman" w:cs="Times New Roman"/>
          <w:kern w:val="0"/>
          <w:lang w:eastAsia="es-MX"/>
          <w14:ligatures w14:val="none"/>
        </w:rPr>
        <w:t>.</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La procedencia no se sustenta únicamente en la existencia de una irregularidad procesal.</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El acto reclamado trasciende el ámbito meramente adjetivo porque afecta material y actualmente el siguiente derecho sustantivo: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y produce concretamente la siguiente afectación:</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lastRenderedPageBreak/>
        <w:t xml:space="preserve">La Suprema Corte ha establecido que para considerar un acto intraprocesal como de imposible reparación deben concurrir esencialmente dos condiciones: que exista una </w:t>
      </w:r>
      <w:r w:rsidRPr="00F22DFE">
        <w:rPr>
          <w:rFonts w:ascii="Times New Roman" w:eastAsia="Times New Roman" w:hAnsi="Times New Roman" w:cs="Times New Roman"/>
          <w:b/>
          <w:bCs/>
          <w:kern w:val="0"/>
          <w:lang w:eastAsia="es-MX"/>
          <w14:ligatures w14:val="none"/>
        </w:rPr>
        <w:t>afectación material</w:t>
      </w:r>
      <w:r w:rsidRPr="00F22DFE">
        <w:rPr>
          <w:rFonts w:ascii="Times New Roman" w:eastAsia="Times New Roman" w:hAnsi="Times New Roman" w:cs="Times New Roman"/>
          <w:kern w:val="0"/>
          <w:lang w:eastAsia="es-MX"/>
          <w14:ligatures w14:val="none"/>
        </w:rPr>
        <w:t xml:space="preserve"> y que ésta recaiga sobre un </w:t>
      </w:r>
      <w:r w:rsidRPr="00F22DFE">
        <w:rPr>
          <w:rFonts w:ascii="Times New Roman" w:eastAsia="Times New Roman" w:hAnsi="Times New Roman" w:cs="Times New Roman"/>
          <w:b/>
          <w:bCs/>
          <w:kern w:val="0"/>
          <w:lang w:eastAsia="es-MX"/>
          <w14:ligatures w14:val="none"/>
        </w:rPr>
        <w:t>derecho sustantivo</w:t>
      </w:r>
      <w:r w:rsidRPr="00F22DFE">
        <w:rPr>
          <w:rFonts w:ascii="Times New Roman" w:eastAsia="Times New Roman" w:hAnsi="Times New Roman" w:cs="Times New Roman"/>
          <w:kern w:val="0"/>
          <w:lang w:eastAsia="es-MX"/>
          <w14:ligatures w14:val="none"/>
        </w:rPr>
        <w:t xml:space="preserve">, de modo que la lesión sea actual y no dependa únicamente del resultado final del procedimiento. </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Por tanto, el acto aquí reclamado no constituye una simple infracción formal susceptible de reparación al dictarse sentencia definitiva, sino una afectación que se materializa desde este momento sobre:</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F22DFE">
        <w:rPr>
          <w:rFonts w:ascii="Times New Roman" w:eastAsia="Times New Roman" w:hAnsi="Times New Roman" w:cs="Times New Roman"/>
          <w:b/>
          <w:bCs/>
          <w:kern w:val="36"/>
          <w:sz w:val="48"/>
          <w:szCs w:val="48"/>
          <w:lang w:eastAsia="es-MX"/>
          <w14:ligatures w14:val="none"/>
        </w:rPr>
        <w:t>VI. PRECEPTOS CONSTITUCIONALES VIOLADOS</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 xml:space="preserve">Se estiman vulnerados los artículos </w:t>
      </w:r>
      <w:r w:rsidRPr="00F22DFE">
        <w:rPr>
          <w:rFonts w:ascii="Times New Roman" w:eastAsia="Times New Roman" w:hAnsi="Times New Roman" w:cs="Times New Roman"/>
          <w:b/>
          <w:bCs/>
          <w:kern w:val="0"/>
          <w:lang w:eastAsia="es-MX"/>
          <w14:ligatures w14:val="none"/>
        </w:rPr>
        <w:t>1°, 14, 16 y 17 de la Constitución Política de los Estados Unidos Mexicanos</w:t>
      </w:r>
      <w:r w:rsidRPr="00F22DFE">
        <w:rPr>
          <w:rFonts w:ascii="Times New Roman" w:eastAsia="Times New Roman" w:hAnsi="Times New Roman" w:cs="Times New Roman"/>
          <w:kern w:val="0"/>
          <w:lang w:eastAsia="es-MX"/>
          <w14:ligatures w14:val="none"/>
        </w:rPr>
        <w:t>, relativos a derechos humanos, debido proceso, audiencia, legalidad, seguridad jurídica y tutela judicial efectiva.</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Asimismo, resultan aplicables los artículos 103 y 107 constitucionales respecto de la procedencia y bases del juicio de amparo.</w:t>
      </w:r>
    </w:p>
    <w:p w:rsidR="00F22DFE" w:rsidRPr="00F22DFE" w:rsidRDefault="00F22DFE" w:rsidP="00F22DF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F22DFE">
        <w:rPr>
          <w:rFonts w:ascii="Times New Roman" w:eastAsia="Times New Roman" w:hAnsi="Times New Roman" w:cs="Times New Roman"/>
          <w:b/>
          <w:bCs/>
          <w:kern w:val="36"/>
          <w:sz w:val="48"/>
          <w:szCs w:val="48"/>
          <w:lang w:eastAsia="es-MX"/>
          <w14:ligatures w14:val="none"/>
        </w:rPr>
        <w:t>VII. BAJO PROTESTA DE DECIR VERDAD, MANIFIESTO LOS SIGUIENTES</w:t>
      </w:r>
    </w:p>
    <w:p w:rsidR="00F22DFE" w:rsidRPr="00F22DFE" w:rsidRDefault="00F22DFE" w:rsidP="00F22DF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F22DFE">
        <w:rPr>
          <w:rFonts w:ascii="Times New Roman" w:eastAsia="Times New Roman" w:hAnsi="Times New Roman" w:cs="Times New Roman"/>
          <w:b/>
          <w:bCs/>
          <w:kern w:val="36"/>
          <w:sz w:val="48"/>
          <w:szCs w:val="48"/>
          <w:lang w:eastAsia="es-MX"/>
          <w14:ligatures w14:val="none"/>
        </w:rPr>
        <w:t>H E C H O S</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PRIMERO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 xml:space="preserve">El suscrito tiene el carácter de </w:t>
      </w:r>
      <w:r w:rsidRPr="00F22DFE">
        <w:rPr>
          <w:rFonts w:ascii="Times New Roman" w:eastAsia="Times New Roman" w:hAnsi="Times New Roman" w:cs="Times New Roman"/>
          <w:b/>
          <w:bCs/>
          <w:kern w:val="0"/>
          <w:lang w:eastAsia="es-MX"/>
          <w14:ligatures w14:val="none"/>
        </w:rPr>
        <w:t>________________________</w:t>
      </w:r>
      <w:r w:rsidRPr="00F22DFE">
        <w:rPr>
          <w:rFonts w:ascii="Times New Roman" w:eastAsia="Times New Roman" w:hAnsi="Times New Roman" w:cs="Times New Roman"/>
          <w:kern w:val="0"/>
          <w:lang w:eastAsia="es-MX"/>
          <w14:ligatures w14:val="none"/>
        </w:rPr>
        <w:t xml:space="preserve"> dentro del juicio </w:t>
      </w:r>
      <w:r w:rsidRPr="00F22DFE">
        <w:rPr>
          <w:rFonts w:ascii="Times New Roman" w:eastAsia="Times New Roman" w:hAnsi="Times New Roman" w:cs="Times New Roman"/>
          <w:b/>
          <w:bCs/>
          <w:kern w:val="0"/>
          <w:lang w:eastAsia="es-MX"/>
          <w14:ligatures w14:val="none"/>
        </w:rPr>
        <w:t>________________________</w:t>
      </w:r>
      <w:r w:rsidRPr="00F22DFE">
        <w:rPr>
          <w:rFonts w:ascii="Times New Roman" w:eastAsia="Times New Roman" w:hAnsi="Times New Roman" w:cs="Times New Roman"/>
          <w:kern w:val="0"/>
          <w:lang w:eastAsia="es-MX"/>
          <w14:ligatures w14:val="none"/>
        </w:rPr>
        <w:t xml:space="preserve">, expediente número </w:t>
      </w:r>
      <w:r w:rsidRPr="00F22DFE">
        <w:rPr>
          <w:rFonts w:ascii="Times New Roman" w:eastAsia="Times New Roman" w:hAnsi="Times New Roman" w:cs="Times New Roman"/>
          <w:b/>
          <w:bCs/>
          <w:kern w:val="0"/>
          <w:lang w:eastAsia="es-MX"/>
          <w14:ligatures w14:val="none"/>
        </w:rPr>
        <w:t>________________________</w:t>
      </w:r>
      <w:r w:rsidRPr="00F22DFE">
        <w:rPr>
          <w:rFonts w:ascii="Times New Roman" w:eastAsia="Times New Roman" w:hAnsi="Times New Roman" w:cs="Times New Roman"/>
          <w:kern w:val="0"/>
          <w:lang w:eastAsia="es-MX"/>
          <w14:ligatures w14:val="none"/>
        </w:rPr>
        <w:t>, radicado ante el Juzgado ________________________________________.</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SEGUNDO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El referido juicio tiene como materia:</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lastRenderedPageBreak/>
        <w:t>TERCERO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Con fecha ___ de __________ de ________, la parte contraria solicitó:</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CUARTO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Mediante acuerdo/resolución de fecha ___ de __________ de ________, la autoridad responsable determinó:</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QUINTO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Dicha determinación me fue notificada el día ___ de __________ de ________, mediante:</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Segoe UI Symbol" w:eastAsia="Times New Roman" w:hAnsi="Segoe UI Symbol" w:cs="Segoe UI Symbol"/>
          <w:kern w:val="0"/>
          <w:lang w:eastAsia="es-MX"/>
          <w14:ligatures w14:val="none"/>
        </w:rPr>
        <w:t>☐</w:t>
      </w:r>
      <w:r w:rsidRPr="00F22DFE">
        <w:rPr>
          <w:rFonts w:ascii="Times New Roman" w:eastAsia="Times New Roman" w:hAnsi="Times New Roman" w:cs="Times New Roman"/>
          <w:kern w:val="0"/>
          <w:lang w:eastAsia="es-MX"/>
          <w14:ligatures w14:val="none"/>
        </w:rPr>
        <w:t xml:space="preserve"> Notificación personal.</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Segoe UI Symbol" w:eastAsia="Times New Roman" w:hAnsi="Segoe UI Symbol" w:cs="Segoe UI Symbol"/>
          <w:kern w:val="0"/>
          <w:lang w:eastAsia="es-MX"/>
          <w14:ligatures w14:val="none"/>
        </w:rPr>
        <w:t>☐</w:t>
      </w:r>
      <w:r w:rsidRPr="00F22DFE">
        <w:rPr>
          <w:rFonts w:ascii="Times New Roman" w:eastAsia="Times New Roman" w:hAnsi="Times New Roman" w:cs="Times New Roman"/>
          <w:kern w:val="0"/>
          <w:lang w:eastAsia="es-MX"/>
          <w14:ligatures w14:val="none"/>
        </w:rPr>
        <w:t xml:space="preserve"> Boletín judicial.</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Segoe UI Symbol" w:eastAsia="Times New Roman" w:hAnsi="Segoe UI Symbol" w:cs="Segoe UI Symbol"/>
          <w:kern w:val="0"/>
          <w:lang w:eastAsia="es-MX"/>
          <w14:ligatures w14:val="none"/>
        </w:rPr>
        <w:t>☐</w:t>
      </w:r>
      <w:r w:rsidRPr="00F22DFE">
        <w:rPr>
          <w:rFonts w:ascii="Times New Roman" w:eastAsia="Times New Roman" w:hAnsi="Times New Roman" w:cs="Times New Roman"/>
          <w:kern w:val="0"/>
          <w:lang w:eastAsia="es-MX"/>
          <w14:ligatures w14:val="none"/>
        </w:rPr>
        <w:t xml:space="preserve"> Lista.</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Segoe UI Symbol" w:eastAsia="Times New Roman" w:hAnsi="Segoe UI Symbol" w:cs="Segoe UI Symbol"/>
          <w:kern w:val="0"/>
          <w:lang w:eastAsia="es-MX"/>
          <w14:ligatures w14:val="none"/>
        </w:rPr>
        <w:t>☐</w:t>
      </w:r>
      <w:r w:rsidRPr="00F22DFE">
        <w:rPr>
          <w:rFonts w:ascii="Times New Roman" w:eastAsia="Times New Roman" w:hAnsi="Times New Roman" w:cs="Times New Roman"/>
          <w:kern w:val="0"/>
          <w:lang w:eastAsia="es-MX"/>
          <w14:ligatures w14:val="none"/>
        </w:rPr>
        <w:t xml:space="preserve"> Instructivo.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Segoe UI Symbol" w:eastAsia="Times New Roman" w:hAnsi="Segoe UI Symbol" w:cs="Segoe UI Symbol"/>
          <w:kern w:val="0"/>
          <w:lang w:eastAsia="es-MX"/>
          <w14:ligatures w14:val="none"/>
        </w:rPr>
        <w:t>☐</w:t>
      </w:r>
      <w:r w:rsidRPr="00F22DFE">
        <w:rPr>
          <w:rFonts w:ascii="Times New Roman" w:eastAsia="Times New Roman" w:hAnsi="Times New Roman" w:cs="Times New Roman"/>
          <w:kern w:val="0"/>
          <w:lang w:eastAsia="es-MX"/>
          <w14:ligatures w14:val="none"/>
        </w:rPr>
        <w:t xml:space="preserve"> Notificación electrónica.</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Segoe UI Symbol" w:eastAsia="Times New Roman" w:hAnsi="Segoe UI Symbol" w:cs="Segoe UI Symbol"/>
          <w:kern w:val="0"/>
          <w:lang w:eastAsia="es-MX"/>
          <w14:ligatures w14:val="none"/>
        </w:rPr>
        <w:t>☐</w:t>
      </w:r>
      <w:r w:rsidRPr="00F22DFE">
        <w:rPr>
          <w:rFonts w:ascii="Times New Roman" w:eastAsia="Times New Roman" w:hAnsi="Times New Roman" w:cs="Times New Roman"/>
          <w:kern w:val="0"/>
          <w:lang w:eastAsia="es-MX"/>
          <w14:ligatures w14:val="none"/>
        </w:rPr>
        <w:t xml:space="preserve"> Otro: ________________________________________.</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SEXTO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La actuación reclamada resulta ilegal debido a que durante su emisión se produjo la siguiente violación:</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SÉPTIMO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lastRenderedPageBreak/>
        <w:t>La irregularidad señalada no constituye únicamente una afectación formal al procedimiento.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Su ejecución afecta actualmente mi derecho sustantivo consistente en:</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pues produce las siguientes consecuencias:</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OCTAVO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La afectación no puede repararse eficazmente mediante la sola obtención de una sentencia favorable al concluir el juicio de origen, porque:</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NOVENO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En consecuencia, resulta necesaria la intervención inmediata de la Justicia Federal para evitar la consumación o continuación de los efectos materiales del acto reclamado.</w:t>
      </w:r>
    </w:p>
    <w:p w:rsidR="00F22DFE" w:rsidRPr="00F22DFE" w:rsidRDefault="00F22DFE" w:rsidP="00F22DF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F22DFE">
        <w:rPr>
          <w:rFonts w:ascii="Times New Roman" w:eastAsia="Times New Roman" w:hAnsi="Times New Roman" w:cs="Times New Roman"/>
          <w:b/>
          <w:bCs/>
          <w:kern w:val="36"/>
          <w:sz w:val="48"/>
          <w:szCs w:val="48"/>
          <w:lang w:eastAsia="es-MX"/>
          <w14:ligatures w14:val="none"/>
        </w:rPr>
        <w:t>VIII. CONCEPTOS DE VIOLACIÓN</w:t>
      </w:r>
    </w:p>
    <w:p w:rsidR="00F22DFE" w:rsidRPr="00F22DFE" w:rsidRDefault="00F22DFE" w:rsidP="00F22DFE">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F22DFE">
        <w:rPr>
          <w:rFonts w:ascii="Times New Roman" w:eastAsia="Times New Roman" w:hAnsi="Times New Roman" w:cs="Times New Roman"/>
          <w:b/>
          <w:bCs/>
          <w:kern w:val="0"/>
          <w:sz w:val="36"/>
          <w:szCs w:val="36"/>
          <w:lang w:eastAsia="es-MX"/>
          <w14:ligatures w14:val="none"/>
        </w:rPr>
        <w:t>PRIMERO. VIOLACIÓN A LOS ARTÍCULOS 14 Y 16 CONSTITUCIONALES POR TRANSGRESIÓN AL DEBIDO PROCESO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La resolución reclamada vulnera los derechos fundamentales de audiencia, legalidad y seguridad jurídica reconocidos por los artículos 14 y 16 constitucionales.</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La autoridad responsable determinó:</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Sin embargo, previamente omitió:</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lastRenderedPageBreak/>
        <w:t>La actuación judicial coloca al quejoso en una situación material de afectación porque le impide ejercer efectivamente:</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No se reclama una mera infracción de las reglas procesales, sino las consecuencias materiales que dicha determinación produce directamente sobre un derecho constitucionalmente protegido.</w:t>
      </w:r>
    </w:p>
    <w:p w:rsidR="00F22DFE" w:rsidRPr="00F22DFE" w:rsidRDefault="00F22DFE" w:rsidP="00F22DFE">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F22DFE">
        <w:rPr>
          <w:rFonts w:ascii="Times New Roman" w:eastAsia="Times New Roman" w:hAnsi="Times New Roman" w:cs="Times New Roman"/>
          <w:b/>
          <w:bCs/>
          <w:kern w:val="0"/>
          <w:sz w:val="36"/>
          <w:szCs w:val="36"/>
          <w:lang w:eastAsia="es-MX"/>
          <w14:ligatures w14:val="none"/>
        </w:rPr>
        <w:t>SEGUNDO. ACTO DE IMPOSIBLE REPARACIÓN</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El artículo 107, fracción V, de la Ley de Amparo permite excepcionalmente combatir mediante amparo indirecto actos dictados dentro de juicio cuando sus efectos sean de imposible reparación.</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 xml:space="preserve">La jurisprudencia ha precisado que esto ocurre cuando la afectación </w:t>
      </w:r>
      <w:r w:rsidRPr="00F22DFE">
        <w:rPr>
          <w:rFonts w:ascii="Times New Roman" w:eastAsia="Times New Roman" w:hAnsi="Times New Roman" w:cs="Times New Roman"/>
          <w:b/>
          <w:bCs/>
          <w:kern w:val="0"/>
          <w:lang w:eastAsia="es-MX"/>
          <w14:ligatures w14:val="none"/>
        </w:rPr>
        <w:t>impide actualmente el libre ejercicio de un derecho sustantivo</w:t>
      </w:r>
      <w:r w:rsidRPr="00F22DFE">
        <w:rPr>
          <w:rFonts w:ascii="Times New Roman" w:eastAsia="Times New Roman" w:hAnsi="Times New Roman" w:cs="Times New Roman"/>
          <w:kern w:val="0"/>
          <w:lang w:eastAsia="es-MX"/>
          <w14:ligatures w14:val="none"/>
        </w:rPr>
        <w:t xml:space="preserve">, y no cuando solamente modifica las posiciones procesales de las partes. </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En el caso concreto, la resolución reclamada:</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y afecta directamente:</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La afectación existe desde la ejecución del acto y no depende de que eventualmente se dicte sentencia adversa al quejoso.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En consecuencia, obligar al suscrito a esperar hasta la conclusión del procedimiento tornaría ineficaz la protección constitucional respecto de la lesión material que actualmente está produciéndose.</w:t>
      </w:r>
    </w:p>
    <w:p w:rsidR="00F22DFE" w:rsidRPr="00F22DFE" w:rsidRDefault="00F22DFE" w:rsidP="00F22DFE">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F22DFE">
        <w:rPr>
          <w:rFonts w:ascii="Times New Roman" w:eastAsia="Times New Roman" w:hAnsi="Times New Roman" w:cs="Times New Roman"/>
          <w:b/>
          <w:bCs/>
          <w:kern w:val="0"/>
          <w:sz w:val="36"/>
          <w:szCs w:val="36"/>
          <w:lang w:eastAsia="es-MX"/>
          <w14:ligatures w14:val="none"/>
        </w:rPr>
        <w:t>TERCERO. VIOLACIÓN AL DERECHO DE AUDIENCIA Y DEFENSA</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La autoridad responsable vulneró el artículo 14 constitucional al impedir que el suscrito tuviera una oportunidad real y efectiva de intervenir antes de producirse la afectación reclamada.</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En particular:</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lastRenderedPageBreak/>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El derecho de audiencia no queda satisfecho con la mera existencia formal de un procedimiento cuando las condiciones en que éste se desarrolla impiden materialmente que la persona afectada pueda conocer, controvertir y defenderse frente al acto que incide sobre sus derechos.</w:t>
      </w:r>
    </w:p>
    <w:p w:rsidR="00F22DFE" w:rsidRPr="00F22DFE" w:rsidRDefault="00F22DFE" w:rsidP="00F22DFE">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F22DFE">
        <w:rPr>
          <w:rFonts w:ascii="Times New Roman" w:eastAsia="Times New Roman" w:hAnsi="Times New Roman" w:cs="Times New Roman"/>
          <w:b/>
          <w:bCs/>
          <w:kern w:val="0"/>
          <w:sz w:val="36"/>
          <w:szCs w:val="36"/>
          <w:lang w:eastAsia="es-MX"/>
          <w14:ligatures w14:val="none"/>
        </w:rPr>
        <w:t>CUARTO. FALTA O INDEBIDA FUNDAMENTACIÓN Y MOTIVACIÓN</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La resolución reclamada también vulnera el artículo 16 constitucional porque la responsable no expresó adecuadamente las disposiciones jurídicas y circunstancias particulares que justifican la medida adoptada.</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La autoridad señaló:</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Sin embargo, omitió explicar:</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Por ello, no existe correspondencia suficiente entre los hechos acreditados, las normas invocadas y la consecuencia jurídica decretada.</w:t>
      </w:r>
    </w:p>
    <w:p w:rsidR="00F22DFE" w:rsidRPr="00F22DFE" w:rsidRDefault="00F22DFE" w:rsidP="00F22DFE">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F22DFE">
        <w:rPr>
          <w:rFonts w:ascii="Times New Roman" w:eastAsia="Times New Roman" w:hAnsi="Times New Roman" w:cs="Times New Roman"/>
          <w:b/>
          <w:bCs/>
          <w:kern w:val="0"/>
          <w:sz w:val="36"/>
          <w:szCs w:val="36"/>
          <w:lang w:eastAsia="es-MX"/>
          <w14:ligatures w14:val="none"/>
        </w:rPr>
        <w:t>QUINTO. VIOLACIÓN AL DERECHO DE TUTELA JUDICIAL EFECTIVA</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El artículo 17 constitucional reconoce el derecho a obtener justicia mediante tribunales que resuelvan las controversias de manera completa e imparcial.</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La determinación reclamada afecta dicho derecho porque:</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En consecuencia, la actuación jurisdiccional cuestionada rebasa una simple cuestión de técnica procesal y genera una afectación material que amerita protección constitucional inmediata.</w:t>
      </w:r>
    </w:p>
    <w:p w:rsidR="00F22DFE" w:rsidRPr="00F22DFE" w:rsidRDefault="00F22DFE" w:rsidP="00F22DF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F22DFE">
        <w:rPr>
          <w:rFonts w:ascii="Times New Roman" w:eastAsia="Times New Roman" w:hAnsi="Times New Roman" w:cs="Times New Roman"/>
          <w:b/>
          <w:bCs/>
          <w:kern w:val="36"/>
          <w:sz w:val="48"/>
          <w:szCs w:val="48"/>
          <w:lang w:eastAsia="es-MX"/>
          <w14:ligatures w14:val="none"/>
        </w:rPr>
        <w:t>IX. DEFINITIVIDAD</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lastRenderedPageBreak/>
        <w:t>Bajo protesta de decir verdad manifiesto que contra el acto reclamado: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Segoe UI Symbol" w:eastAsia="Times New Roman" w:hAnsi="Segoe UI Symbol" w:cs="Segoe UI Symbol"/>
          <w:kern w:val="0"/>
          <w:lang w:eastAsia="es-MX"/>
          <w14:ligatures w14:val="none"/>
        </w:rPr>
        <w:t>☐</w:t>
      </w:r>
      <w:r w:rsidRPr="00F22DFE">
        <w:rPr>
          <w:rFonts w:ascii="Times New Roman" w:eastAsia="Times New Roman" w:hAnsi="Times New Roman" w:cs="Times New Roman"/>
          <w:kern w:val="0"/>
          <w:lang w:eastAsia="es-MX"/>
          <w14:ligatures w14:val="none"/>
        </w:rPr>
        <w:t xml:space="preserve"> </w:t>
      </w:r>
      <w:r w:rsidRPr="00F22DFE">
        <w:rPr>
          <w:rFonts w:ascii="Times New Roman" w:eastAsia="Times New Roman" w:hAnsi="Times New Roman" w:cs="Times New Roman"/>
          <w:b/>
          <w:bCs/>
          <w:kern w:val="0"/>
          <w:lang w:eastAsia="es-MX"/>
          <w14:ligatures w14:val="none"/>
        </w:rPr>
        <w:t>No existe recurso ordinario</w:t>
      </w:r>
      <w:r w:rsidRPr="00F22DFE">
        <w:rPr>
          <w:rFonts w:ascii="Times New Roman" w:eastAsia="Times New Roman" w:hAnsi="Times New Roman" w:cs="Times New Roman"/>
          <w:kern w:val="0"/>
          <w:lang w:eastAsia="es-MX"/>
          <w14:ligatures w14:val="none"/>
        </w:rPr>
        <w:t xml:space="preserve"> mediante el cual pueda ser modificado, revocado o nulificado.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Segoe UI Symbol" w:eastAsia="Times New Roman" w:hAnsi="Segoe UI Symbol" w:cs="Segoe UI Symbol"/>
          <w:kern w:val="0"/>
          <w:lang w:eastAsia="es-MX"/>
          <w14:ligatures w14:val="none"/>
        </w:rPr>
        <w:t>☐</w:t>
      </w:r>
      <w:r w:rsidRPr="00F22DFE">
        <w:rPr>
          <w:rFonts w:ascii="Times New Roman" w:eastAsia="Times New Roman" w:hAnsi="Times New Roman" w:cs="Times New Roman"/>
          <w:kern w:val="0"/>
          <w:lang w:eastAsia="es-MX"/>
          <w14:ligatures w14:val="none"/>
        </w:rPr>
        <w:t xml:space="preserve"> El recurso legalmente procedente fue agotado mediante ________________________, resuelto el ___ de __________ de 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Segoe UI Symbol" w:eastAsia="Times New Roman" w:hAnsi="Segoe UI Symbol" w:cs="Segoe UI Symbol"/>
          <w:kern w:val="0"/>
          <w:lang w:eastAsia="es-MX"/>
          <w14:ligatures w14:val="none"/>
        </w:rPr>
        <w:t>☐</w:t>
      </w:r>
      <w:r w:rsidRPr="00F22DFE">
        <w:rPr>
          <w:rFonts w:ascii="Times New Roman" w:eastAsia="Times New Roman" w:hAnsi="Times New Roman" w:cs="Times New Roman"/>
          <w:kern w:val="0"/>
          <w:lang w:eastAsia="es-MX"/>
          <w14:ligatures w14:val="none"/>
        </w:rPr>
        <w:t xml:space="preserve"> Se actualiza una excepción constitucional o legal al principio de definitividad, consistente en:</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Solicito que este capítulo sea analizado atendiendo a la naturaleza específica del acto reclamado, pues la procedencia del amparo indirecto contra determinaciones intraprocesales exige revisar tanto su irreparabilidad como, en su caso, los medios ordinarios de defensa disponibles.</w:t>
      </w:r>
    </w:p>
    <w:p w:rsidR="00F22DFE" w:rsidRPr="00F22DFE" w:rsidRDefault="00F22DFE" w:rsidP="00F22DF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F22DFE">
        <w:rPr>
          <w:rFonts w:ascii="Times New Roman" w:eastAsia="Times New Roman" w:hAnsi="Times New Roman" w:cs="Times New Roman"/>
          <w:b/>
          <w:bCs/>
          <w:kern w:val="36"/>
          <w:sz w:val="48"/>
          <w:szCs w:val="48"/>
          <w:lang w:eastAsia="es-MX"/>
          <w14:ligatures w14:val="none"/>
        </w:rPr>
        <w:t>X. SUSPENSIÓN DEL ACTO RECLAMADO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 xml:space="preserve">Con fundamento en los artículos </w:t>
      </w:r>
      <w:r w:rsidRPr="00F22DFE">
        <w:rPr>
          <w:rFonts w:ascii="Times New Roman" w:eastAsia="Times New Roman" w:hAnsi="Times New Roman" w:cs="Times New Roman"/>
          <w:b/>
          <w:bCs/>
          <w:kern w:val="0"/>
          <w:lang w:eastAsia="es-MX"/>
          <w14:ligatures w14:val="none"/>
        </w:rPr>
        <w:t>125, 128 y demás aplicables de la Ley de Amparo</w:t>
      </w:r>
      <w:r w:rsidRPr="00F22DFE">
        <w:rPr>
          <w:rFonts w:ascii="Times New Roman" w:eastAsia="Times New Roman" w:hAnsi="Times New Roman" w:cs="Times New Roman"/>
          <w:kern w:val="0"/>
          <w:lang w:eastAsia="es-MX"/>
          <w14:ligatures w14:val="none"/>
        </w:rPr>
        <w:t xml:space="preserve">, solicito la </w:t>
      </w:r>
      <w:r w:rsidRPr="00F22DFE">
        <w:rPr>
          <w:rFonts w:ascii="Times New Roman" w:eastAsia="Times New Roman" w:hAnsi="Times New Roman" w:cs="Times New Roman"/>
          <w:b/>
          <w:bCs/>
          <w:kern w:val="0"/>
          <w:lang w:eastAsia="es-MX"/>
          <w14:ligatures w14:val="none"/>
        </w:rPr>
        <w:t>suspensión provisional y, posteriormente, definitiva</w:t>
      </w:r>
      <w:r w:rsidRPr="00F22DFE">
        <w:rPr>
          <w:rFonts w:ascii="Times New Roman" w:eastAsia="Times New Roman" w:hAnsi="Times New Roman" w:cs="Times New Roman"/>
          <w:kern w:val="0"/>
          <w:lang w:eastAsia="es-MX"/>
          <w14:ligatures w14:val="none"/>
        </w:rPr>
        <w:t xml:space="preserve"> del acto reclamado.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La medida cautelar se solicita para que:</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A)</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Las cosas se mantengan en el estado que actualmente guardan.</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B)</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La autoridad responsable se abstenga de ejecutar:</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C)</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Se suspendan provisionalmente los efectos de la resolución de fecha ___ de __________ de ________.</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D)</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lastRenderedPageBreak/>
        <w:t>Se evite la consumación de actos que puedan hacer materialmente imposible restituir al quejoso en el goce del derecho fundamental afectado.</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E)</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No se lleven a cabo: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hasta que se resuelva sobre la suspensión definitiva.</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La medida no pretende paralizar injustificadamente la totalidad del juicio civil, sino exclusivamente impedir la ejecución de aquellos efectos del acto reclamado que generan la afectación constitucional denunciada.</w:t>
      </w:r>
    </w:p>
    <w:p w:rsidR="00F22DFE" w:rsidRPr="00F22DFE" w:rsidRDefault="00F22DFE" w:rsidP="00F22DF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F22DFE">
        <w:rPr>
          <w:rFonts w:ascii="Times New Roman" w:eastAsia="Times New Roman" w:hAnsi="Times New Roman" w:cs="Times New Roman"/>
          <w:b/>
          <w:bCs/>
          <w:kern w:val="36"/>
          <w:sz w:val="48"/>
          <w:szCs w:val="48"/>
          <w:lang w:eastAsia="es-MX"/>
          <w14:ligatures w14:val="none"/>
        </w:rPr>
        <w:t>XI. APARIENCIA DEL BUEN DERECHO Y PELIGRO EN LA DEMORA</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Existe apariencia del buen derecho porque de las constancias que se acompañan se advierte preliminarmente que la autoridad responsable emitió el acto reclamado sin respetar plenamente:</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Existe además peligro en la demora porque la ejecución inmediata ocasionaría:</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Por ello, la suspensión resulta necesaria para preservar la materia del juicio constitucional.</w:t>
      </w:r>
    </w:p>
    <w:p w:rsidR="00F22DFE" w:rsidRPr="00F22DFE" w:rsidRDefault="00F22DFE" w:rsidP="00F22DF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F22DFE">
        <w:rPr>
          <w:rFonts w:ascii="Times New Roman" w:eastAsia="Times New Roman" w:hAnsi="Times New Roman" w:cs="Times New Roman"/>
          <w:b/>
          <w:bCs/>
          <w:kern w:val="36"/>
          <w:sz w:val="48"/>
          <w:szCs w:val="48"/>
          <w:lang w:eastAsia="es-MX"/>
          <w14:ligatures w14:val="none"/>
        </w:rPr>
        <w:t>XII. PRUEBAS</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DOCUMENTAL PÚBLICA</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Consistente en copia certificada del acuerdo o resolución de fecha ___ de __________ de ________, que constituye el acto reclamado.</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DOCUMENTAL PÚBLICA</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Consistente en la constancia de notificación del acto reclamado.</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lastRenderedPageBreak/>
        <w:t>DOCUMENTALES PÚBLICAS</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Consistentes en las actuaciones relevantes del juicio civil de origen, particularmente:</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DOCUMENTAL</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Consistente en:</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mediante la cual se acredita la afectación material producida por el acto reclamado.</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INFORME JUSTIFICADO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Solicito que la autoridad responsable remita las constancias necesarias del expediente número ________________________.</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PRESUNCIONAL LEGAL Y HUMANA</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En todo aquello que favorezca al quejoso.</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INSTRUMENTAL DE ACTUACIONES</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Consistente en todas las constancias que integren el presente juicio constitucional y resulten favorables a los intereses del promovente.</w:t>
      </w:r>
    </w:p>
    <w:p w:rsidR="00F22DFE" w:rsidRPr="00F22DFE" w:rsidRDefault="00F22DFE" w:rsidP="00F22DF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F22DFE">
        <w:rPr>
          <w:rFonts w:ascii="Times New Roman" w:eastAsia="Times New Roman" w:hAnsi="Times New Roman" w:cs="Times New Roman"/>
          <w:b/>
          <w:bCs/>
          <w:kern w:val="36"/>
          <w:sz w:val="48"/>
          <w:szCs w:val="48"/>
          <w:lang w:eastAsia="es-MX"/>
          <w14:ligatures w14:val="none"/>
        </w:rPr>
        <w:t>XIII. PUNTOS PETITORIOS</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PRIMERO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 xml:space="preserve">Tenerme por presentado promoviendo </w:t>
      </w:r>
      <w:r w:rsidRPr="00F22DFE">
        <w:rPr>
          <w:rFonts w:ascii="Times New Roman" w:eastAsia="Times New Roman" w:hAnsi="Times New Roman" w:cs="Times New Roman"/>
          <w:b/>
          <w:bCs/>
          <w:kern w:val="0"/>
          <w:lang w:eastAsia="es-MX"/>
          <w14:ligatures w14:val="none"/>
        </w:rPr>
        <w:t>JUICIO DE AMPARO INDIRECTO</w:t>
      </w:r>
      <w:r w:rsidRPr="00F22DFE">
        <w:rPr>
          <w:rFonts w:ascii="Times New Roman" w:eastAsia="Times New Roman" w:hAnsi="Times New Roman" w:cs="Times New Roman"/>
          <w:kern w:val="0"/>
          <w:lang w:eastAsia="es-MX"/>
          <w14:ligatures w14:val="none"/>
        </w:rPr>
        <w:t xml:space="preserve"> contra los actos y autoridades señalados.</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SEGUNDO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Admitir la presente demanda.</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TERCERO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 xml:space="preserve">Reconocer que el acto reclamado, aun cuando fue emitido dentro de un procedimiento civil, produce una </w:t>
      </w:r>
      <w:r w:rsidRPr="00F22DFE">
        <w:rPr>
          <w:rFonts w:ascii="Times New Roman" w:eastAsia="Times New Roman" w:hAnsi="Times New Roman" w:cs="Times New Roman"/>
          <w:b/>
          <w:bCs/>
          <w:kern w:val="0"/>
          <w:lang w:eastAsia="es-MX"/>
          <w14:ligatures w14:val="none"/>
        </w:rPr>
        <w:t>afectación material a derechos sustantivos de imposible reparación</w:t>
      </w:r>
      <w:r w:rsidRPr="00F22DFE">
        <w:rPr>
          <w:rFonts w:ascii="Times New Roman" w:eastAsia="Times New Roman" w:hAnsi="Times New Roman" w:cs="Times New Roman"/>
          <w:kern w:val="0"/>
          <w:lang w:eastAsia="es-MX"/>
          <w14:ligatures w14:val="none"/>
        </w:rPr>
        <w:t>, en términos del artículo 107, fracción V, de la Ley de Amparo.</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lastRenderedPageBreak/>
        <w:t>CUARTO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Requerir a las autoridades responsables sus informes correspondientes y las constancias necesarias del juicio de origen.</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QUINTO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Ordenar la formación del incidente de suspensión.</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SEXTO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 xml:space="preserve">Conceder la </w:t>
      </w:r>
      <w:r w:rsidRPr="00F22DFE">
        <w:rPr>
          <w:rFonts w:ascii="Times New Roman" w:eastAsia="Times New Roman" w:hAnsi="Times New Roman" w:cs="Times New Roman"/>
          <w:b/>
          <w:bCs/>
          <w:kern w:val="0"/>
          <w:lang w:eastAsia="es-MX"/>
          <w14:ligatures w14:val="none"/>
        </w:rPr>
        <w:t>suspensión provisional y, en su oportunidad, definitiva</w:t>
      </w:r>
      <w:r w:rsidRPr="00F22DFE">
        <w:rPr>
          <w:rFonts w:ascii="Times New Roman" w:eastAsia="Times New Roman" w:hAnsi="Times New Roman" w:cs="Times New Roman"/>
          <w:kern w:val="0"/>
          <w:lang w:eastAsia="es-MX"/>
          <w14:ligatures w14:val="none"/>
        </w:rPr>
        <w:t>, para evitar la consumación de los efectos materiales del acto reclamado.</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SÉPTIMO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Tener por ofrecidas las pruebas relacionadas en este escrito.</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OCTAVO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Señalar fecha para la celebración de la audiencia constitucional.</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NOVENO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 xml:space="preserve">Previos los trámites correspondientes, dictar sentencia mediante la cual se conceda al suscrito el </w:t>
      </w:r>
      <w:r w:rsidRPr="00F22DFE">
        <w:rPr>
          <w:rFonts w:ascii="Times New Roman" w:eastAsia="Times New Roman" w:hAnsi="Times New Roman" w:cs="Times New Roman"/>
          <w:b/>
          <w:bCs/>
          <w:kern w:val="0"/>
          <w:lang w:eastAsia="es-MX"/>
          <w14:ligatures w14:val="none"/>
        </w:rPr>
        <w:t>AMPARO Y PROTECCIÓN DE LA JUSTICIA FEDERAL</w:t>
      </w:r>
      <w:r w:rsidRPr="00F22DFE">
        <w:rPr>
          <w:rFonts w:ascii="Times New Roman" w:eastAsia="Times New Roman" w:hAnsi="Times New Roman" w:cs="Times New Roman"/>
          <w:kern w:val="0"/>
          <w:lang w:eastAsia="es-MX"/>
          <w14:ligatures w14:val="none"/>
        </w:rPr>
        <w:t>.</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DÉCIMO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t>Como efecto de la concesión, ordenar que se deje insubsistente el acto reclamado y que la autoridad responsable restablezca al quejoso en el pleno goce del derecho fundamental vulnerado, emitiendo, en su caso, una nueva determinación con respeto al debido proceso, legalidad, seguridad jurídica y tutela judicial efectiva.</w:t>
      </w:r>
    </w:p>
    <w:p w:rsidR="00F22DFE" w:rsidRPr="00F22DFE" w:rsidRDefault="00F22DFE" w:rsidP="00F22DFE">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F22DFE">
        <w:rPr>
          <w:rFonts w:ascii="Times New Roman" w:eastAsia="Times New Roman" w:hAnsi="Times New Roman" w:cs="Times New Roman"/>
          <w:b/>
          <w:bCs/>
          <w:kern w:val="36"/>
          <w:sz w:val="48"/>
          <w:szCs w:val="48"/>
          <w:lang w:eastAsia="es-MX"/>
          <w14:ligatures w14:val="none"/>
        </w:rPr>
        <w:t>PROTESTO LO NECESARIO</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 a ___ de __________________ de 2026.</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________________________________________</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b/>
          <w:bCs/>
          <w:kern w:val="0"/>
          <w:lang w:eastAsia="es-MX"/>
          <w14:ligatures w14:val="none"/>
        </w:rPr>
        <w:t>NOMBRE Y FIRMA DEL QUEJOSO</w:t>
      </w:r>
    </w:p>
    <w:p w:rsidR="00F22DFE" w:rsidRPr="00F22DFE" w:rsidRDefault="00F22DFE" w:rsidP="00F22DFE">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F22DFE">
        <w:rPr>
          <w:rFonts w:ascii="Times New Roman" w:eastAsia="Times New Roman" w:hAnsi="Times New Roman" w:cs="Times New Roman"/>
          <w:b/>
          <w:bCs/>
          <w:kern w:val="0"/>
          <w:sz w:val="27"/>
          <w:szCs w:val="27"/>
          <w:lang w:eastAsia="es-MX"/>
          <w14:ligatures w14:val="none"/>
        </w:rPr>
        <w:t>Nota técnica importante</w:t>
      </w:r>
    </w:p>
    <w:p w:rsidR="00F22DFE" w:rsidRPr="00F22DFE" w:rsidRDefault="00F22DFE" w:rsidP="00F22DFE">
      <w:pPr>
        <w:spacing w:before="100" w:beforeAutospacing="1" w:after="100" w:afterAutospacing="1" w:line="240" w:lineRule="auto"/>
        <w:rPr>
          <w:rFonts w:ascii="Times New Roman" w:eastAsia="Times New Roman" w:hAnsi="Times New Roman" w:cs="Times New Roman"/>
          <w:kern w:val="0"/>
          <w:lang w:eastAsia="es-MX"/>
          <w14:ligatures w14:val="none"/>
        </w:rPr>
      </w:pPr>
      <w:r w:rsidRPr="00F22DFE">
        <w:rPr>
          <w:rFonts w:ascii="Times New Roman" w:eastAsia="Times New Roman" w:hAnsi="Times New Roman" w:cs="Times New Roman"/>
          <w:kern w:val="0"/>
          <w:lang w:eastAsia="es-MX"/>
          <w14:ligatures w14:val="none"/>
        </w:rPr>
        <w:lastRenderedPageBreak/>
        <w:t xml:space="preserve">Este formato debe usarse con cuidado. </w:t>
      </w:r>
      <w:r w:rsidRPr="00F22DFE">
        <w:rPr>
          <w:rFonts w:ascii="Times New Roman" w:eastAsia="Times New Roman" w:hAnsi="Times New Roman" w:cs="Times New Roman"/>
          <w:b/>
          <w:bCs/>
          <w:kern w:val="0"/>
          <w:lang w:eastAsia="es-MX"/>
          <w14:ligatures w14:val="none"/>
        </w:rPr>
        <w:t>“Hubo una violación procesal” no basta para promover amparo indirecto.</w:t>
      </w:r>
      <w:r w:rsidRPr="00F22DFE">
        <w:rPr>
          <w:rFonts w:ascii="Times New Roman" w:eastAsia="Times New Roman" w:hAnsi="Times New Roman" w:cs="Times New Roman"/>
          <w:kern w:val="0"/>
          <w:lang w:eastAsia="es-MX"/>
          <w14:ligatures w14:val="none"/>
        </w:rPr>
        <w:t xml:space="preserve"> La SCJN ha determinado que las afectaciones exclusivamente formales o adjetivas normalmente deben reservarse para el amparo directo contra la sentencia definitiva; el indirecto durante el juicio exige demostrar una afectación </w:t>
      </w:r>
      <w:r w:rsidRPr="00F22DFE">
        <w:rPr>
          <w:rFonts w:ascii="Times New Roman" w:eastAsia="Times New Roman" w:hAnsi="Times New Roman" w:cs="Times New Roman"/>
          <w:b/>
          <w:bCs/>
          <w:kern w:val="0"/>
          <w:lang w:eastAsia="es-MX"/>
          <w14:ligatures w14:val="none"/>
        </w:rPr>
        <w:t>material, presente y de imposible reparación a un derecho sustantivo</w:t>
      </w:r>
      <w:r w:rsidRPr="00F22DFE">
        <w:rPr>
          <w:rFonts w:ascii="Times New Roman" w:eastAsia="Times New Roman" w:hAnsi="Times New Roman" w:cs="Times New Roman"/>
          <w:kern w:val="0"/>
          <w:lang w:eastAsia="es-MX"/>
          <w14:ligatures w14:val="none"/>
        </w:rPr>
        <w:t xml:space="preserve">. </w:t>
      </w:r>
    </w:p>
    <w:p w:rsidR="00201AE4" w:rsidRDefault="00201AE4">
      <w:bookmarkStart w:id="0" w:name="_GoBack"/>
      <w:bookmarkEnd w:id="0"/>
    </w:p>
    <w:sectPr w:rsidR="00201A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1EC"/>
    <w:rsid w:val="00201AE4"/>
    <w:rsid w:val="006B51EC"/>
    <w:rsid w:val="00B94CE9"/>
    <w:rsid w:val="00F22D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D8219D-00D6-43E5-8319-6F638AE0B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F22D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14:ligatures w14:val="none"/>
    </w:rPr>
  </w:style>
  <w:style w:type="paragraph" w:styleId="Ttulo2">
    <w:name w:val="heading 2"/>
    <w:basedOn w:val="Normal"/>
    <w:link w:val="Ttulo2Car"/>
    <w:uiPriority w:val="9"/>
    <w:qFormat/>
    <w:rsid w:val="00F22DFE"/>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MX"/>
      <w14:ligatures w14:val="none"/>
    </w:rPr>
  </w:style>
  <w:style w:type="paragraph" w:styleId="Ttulo3">
    <w:name w:val="heading 3"/>
    <w:basedOn w:val="Normal"/>
    <w:link w:val="Ttulo3Car"/>
    <w:uiPriority w:val="9"/>
    <w:qFormat/>
    <w:rsid w:val="00F22DFE"/>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2DFE"/>
    <w:rPr>
      <w:rFonts w:ascii="Times New Roman" w:eastAsia="Times New Roman" w:hAnsi="Times New Roman" w:cs="Times New Roman"/>
      <w:b/>
      <w:bCs/>
      <w:kern w:val="36"/>
      <w:sz w:val="48"/>
      <w:szCs w:val="48"/>
      <w:lang w:eastAsia="es-MX"/>
      <w14:ligatures w14:val="none"/>
    </w:rPr>
  </w:style>
  <w:style w:type="character" w:customStyle="1" w:styleId="Ttulo2Car">
    <w:name w:val="Título 2 Car"/>
    <w:basedOn w:val="Fuentedeprrafopredeter"/>
    <w:link w:val="Ttulo2"/>
    <w:uiPriority w:val="9"/>
    <w:rsid w:val="00F22DFE"/>
    <w:rPr>
      <w:rFonts w:ascii="Times New Roman" w:eastAsia="Times New Roman" w:hAnsi="Times New Roman" w:cs="Times New Roman"/>
      <w:b/>
      <w:bCs/>
      <w:kern w:val="0"/>
      <w:sz w:val="36"/>
      <w:szCs w:val="36"/>
      <w:lang w:eastAsia="es-MX"/>
      <w14:ligatures w14:val="none"/>
    </w:rPr>
  </w:style>
  <w:style w:type="character" w:customStyle="1" w:styleId="Ttulo3Car">
    <w:name w:val="Título 3 Car"/>
    <w:basedOn w:val="Fuentedeprrafopredeter"/>
    <w:link w:val="Ttulo3"/>
    <w:uiPriority w:val="9"/>
    <w:rsid w:val="00F22DFE"/>
    <w:rPr>
      <w:rFonts w:ascii="Times New Roman" w:eastAsia="Times New Roman" w:hAnsi="Times New Roman" w:cs="Times New Roman"/>
      <w:b/>
      <w:bCs/>
      <w:kern w:val="0"/>
      <w:sz w:val="27"/>
      <w:szCs w:val="27"/>
      <w:lang w:eastAsia="es-MX"/>
      <w14:ligatures w14:val="none"/>
    </w:rPr>
  </w:style>
  <w:style w:type="paragraph" w:styleId="NormalWeb">
    <w:name w:val="Normal (Web)"/>
    <w:basedOn w:val="Normal"/>
    <w:uiPriority w:val="99"/>
    <w:semiHidden/>
    <w:unhideWhenUsed/>
    <w:rsid w:val="00F22DFE"/>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F22D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63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2603</Words>
  <Characters>14320</Characters>
  <Application>Microsoft Office Word</Application>
  <DocSecurity>0</DocSecurity>
  <Lines>119</Lines>
  <Paragraphs>33</Paragraphs>
  <ScaleCrop>false</ScaleCrop>
  <Company/>
  <LinksUpToDate>false</LinksUpToDate>
  <CharactersWithSpaces>16890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dc:creator>
  <cp:keywords/>
  <dc:description/>
  <cp:lastModifiedBy>Gerardo</cp:lastModifiedBy>
  <cp:revision>2</cp:revision>
  <dcterms:created xsi:type="dcterms:W3CDTF">2026-07-25T21:56:00Z</dcterms:created>
  <dcterms:modified xsi:type="dcterms:W3CDTF">2026-07-25T21:58:00Z</dcterms:modified>
</cp:coreProperties>
</file>