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4EC" w:rsidRPr="00AA34EC" w:rsidRDefault="00AA34EC" w:rsidP="00AA34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C. JUEZ DE LO FAMILIAR EN TURNO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 R E S E N T E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, por mi propio derecho y en representación de mi menor hijo(a) </w:t>
      </w:r>
      <w:r w:rsidRPr="00AA34E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señalando como domicilio para oír y recibir notificaciones el ubicado en ________________________________________, autorizando para tales efectos a los Licenciados ________________________________________, así como a los pasantes ________________________________________, respetuosamente comparezco para exponer: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I. VÍA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fundamento en las disposiciones aplicables del Código Nacional de Procedimientos Civiles y Familiares y del Código Civil vigente en la entidad federativa correspondiente, vengo a promover </w:t>
      </w:r>
      <w:r w:rsidRPr="00AA34E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JUICIO ORAL FAMILIAR SOBRE PÉRDIDA DE LA PATRIA POTESTAD</w:t>
      </w: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en contra del C. </w:t>
      </w:r>
      <w:r w:rsidRPr="00AA34E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quien puede ser emplazado en:</w:t>
      </w:r>
    </w:p>
    <w:p w:rsidR="00AA34EC" w:rsidRPr="00AA34EC" w:rsidRDefault="00AA34EC" w:rsidP="00AA34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5" style="width:0;height:1.5pt" o:hralign="center" o:hrstd="t" o:hr="t" fillcolor="#a0a0a0" stroked="f"/>
        </w:pic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II. PRESTACIONES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Solicito: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A)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declare judicialmente la pérdida de la patria potestad del demandado respecto del menor: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B)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otorgue en forma definitiva el ejercicio exclusivo de la patria potestad a la suscrita, cuando legalmente proceda.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C)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Se confirme la guarda y custodia definitiva del menor a favor de la </w:t>
      </w:r>
      <w:proofErr w:type="spellStart"/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promovente</w:t>
      </w:r>
      <w:proofErr w:type="spellEnd"/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D)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Se mantenga la obligación alimentaria del demandado, ya que la pérdida de la patria potestad </w:t>
      </w:r>
      <w:r w:rsidRPr="00AA34E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no extingue el deber de proporcionar alimentos</w:t>
      </w: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E)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dicten las medidas de protección necesarias para salvaguardar la integridad física, psicológica y emocional del menor.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F)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condene al demandado al pago de gastos y costas cuando resulte procedente.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III. HECHOS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PRIMERO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 fecha ___ de __________ </w:t>
      </w:r>
      <w:proofErr w:type="spellStart"/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</w:t>
      </w:r>
      <w:proofErr w:type="spellEnd"/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 ______ nació nuestro menor hijo: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lang w:eastAsia="es-MX"/>
          <w14:ligatures w14:val="none"/>
        </w:rPr>
        <w:t>________________________________________</w:t>
      </w: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, circunstancia que acredito con el acta de nacimiento correspondiente.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SEGUNDO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es el padre del menor, encontrándose plenamente acreditada la filiación.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TERCERO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Desde hace aproximadamente ____________________, el demandado ha incumplido gravemente los deberes inherentes a la patria potestad.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CUARTO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incumplimiento consiste en: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(Describir detalladamente la causal.)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Por ejemplo: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abandono absoluto del menor;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violencia familiar;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abuso físico;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abuso psicológico;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abuso sexual;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adicciones graves;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incumplimiento reiterado de alimentos;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exposición del menor a conductas delictivas;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omisión de cuidados;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desaparición prolongada;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condena por delitos graves; </w:t>
      </w:r>
    </w:p>
    <w:p w:rsidR="00AA34EC" w:rsidRPr="00AA34EC" w:rsidRDefault="00AA34EC" w:rsidP="00AA3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cualquier otra causal prevista por el Código Civil aplicable. 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QUINTO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Como consecuencia de dichas conductas el menor ha sufrido afectaciones consistentes en:</w:t>
      </w:r>
    </w:p>
    <w:p w:rsidR="00AA34EC" w:rsidRPr="00AA34EC" w:rsidRDefault="00AA34EC" w:rsidP="00AA34EC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pict>
          <v:rect id="_x0000_i1026" style="width:0;height:1.5pt" o:hralign="center" o:hrstd="t" o:hr="t" fillcolor="#a0a0a0" stroked="f"/>
        </w:pic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SEXTO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demandado ha sido requerido en diversas ocasiones para cumplir sus obligaciones parentales, sin obtener resultado favorable.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SÉPTIMO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permanencia de la patria potestad en favor del demandado resulta incompatible con el interés superior del menor.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IV. MEDIDAS PROVISIONALES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Solicito desde este momento: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ratifique la guarda y custodia provisional del menor.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suspenda provisionalmente el ejercicio de la patria potestad, cuando la legislación local lo permita y los hechos acrediten un riesgo para el menor.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suspenda cualquier régimen de convivencia mientras se resuelve el juicio, o bien que las convivencias sean supervisadas por la autoridad competente, según las circunstancias del caso.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lastRenderedPageBreak/>
        <w:t>CUARTA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dicten medidas de protección para evitar actos de violencia, intimidación o acercamiento indebido hacia el menor.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dé intervención al Ministerio Público y a la Procuraduría de Protección de Niñas, Niños y Adolescentes.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V. DERECHO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Son aplicables los artículos 1°, 4°, 14, 16 y 17 de la Constitución Política de los Estados Unidos Mexicanos.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Asimismo, resultan aplicables las disposiciones del Código Nacional de Procedimientos Civiles y Familiares y del Código Civil de la entidad federativa relativas a:</w:t>
      </w:r>
    </w:p>
    <w:p w:rsidR="00AA34EC" w:rsidRPr="00AA34EC" w:rsidRDefault="00AA34EC" w:rsidP="00AA3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patria potestad; </w:t>
      </w:r>
    </w:p>
    <w:p w:rsidR="00AA34EC" w:rsidRPr="00AA34EC" w:rsidRDefault="00AA34EC" w:rsidP="00AA3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pérdida de la patria potestad; </w:t>
      </w:r>
    </w:p>
    <w:p w:rsidR="00AA34EC" w:rsidRPr="00AA34EC" w:rsidRDefault="00AA34EC" w:rsidP="00AA3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responsabilidad parental; </w:t>
      </w:r>
    </w:p>
    <w:p w:rsidR="00AA34EC" w:rsidRPr="00AA34EC" w:rsidRDefault="00AA34EC" w:rsidP="00AA3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guarda y custodia; </w:t>
      </w:r>
    </w:p>
    <w:p w:rsidR="00AA34EC" w:rsidRPr="00AA34EC" w:rsidRDefault="00AA34EC" w:rsidP="00AA3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medidas cautelares; </w:t>
      </w:r>
    </w:p>
    <w:p w:rsidR="00AA34EC" w:rsidRPr="00AA34EC" w:rsidRDefault="00AA34EC" w:rsidP="00AA34E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interés superior de la niñez. 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También resultan aplicables la Convención sobre los Derechos del Niño, la Convención Americana sobre Derechos Humanos y la jurisprudencia emitida por la Suprema Corte de Justicia de la Nación sobre protección reforzada de niñas, niños y adolescentes.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VI. PRUEBAS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 PÚBLICA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Acta de nacimiento del menor.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 PÚBLICAS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Sentencias previas, convenios familiares o resoluciones relacionadas, en su caso.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DOCUMENTALES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Constancias médicas.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Constancias escolares.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Recibos de alimentos.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Denuncias.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Resoluciones penales.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Órdenes de protección.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Fotografías.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Mensajes electrónicos.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TESTIMONIAL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cargo de las personas que acreditarán:</w:t>
      </w:r>
    </w:p>
    <w:p w:rsidR="00AA34EC" w:rsidRPr="00AA34EC" w:rsidRDefault="00AA34EC" w:rsidP="00AA3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abandono; </w:t>
      </w:r>
    </w:p>
    <w:p w:rsidR="00AA34EC" w:rsidRPr="00AA34EC" w:rsidRDefault="00AA34EC" w:rsidP="00AA3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violencia; </w:t>
      </w:r>
    </w:p>
    <w:p w:rsidR="00AA34EC" w:rsidRPr="00AA34EC" w:rsidRDefault="00AA34EC" w:rsidP="00AA3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incumplimiento; </w:t>
      </w:r>
    </w:p>
    <w:p w:rsidR="00AA34EC" w:rsidRPr="00AA34EC" w:rsidRDefault="00AA34EC" w:rsidP="00AA3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omisión de cuidados; </w:t>
      </w:r>
    </w:p>
    <w:p w:rsidR="00AA34EC" w:rsidRPr="00AA34EC" w:rsidRDefault="00AA34EC" w:rsidP="00AA34E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conducta del demandado. 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PSICOLOGÍA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valorar el estado emocional del menor y determinar la afectación derivada de la conducta del demandado.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PERICIAL EN TRABAJO SOCIAL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efecto de evaluar el entorno familiar de ambas partes.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INFORME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Se solicite información a instituciones educativas, médicas, de seguridad pública o cualquier otra relacionada con los hechos.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PRESUNCIONAL LEGAL Y HUMANA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INSTRUMENTAL DE ACTUACIONES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VII. PUNTOS PETITORIOS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PRIMERO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Tenerme por presentada promoviendo Juicio Oral Familiar sobre Pérdida de la Patria Potestad.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SEGUNDO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Admitir la demanda.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TERCERO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Ordenar el emplazamiento del demandado.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CUARTO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Decretar las medidas provisionales solicitadas.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QUINTO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Dar intervención al Ministerio Público y a la Procuraduría de Protección de Niñas, Niños y Adolescentes.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SEXTO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Desahogar las pruebas ofrecidas.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SÉPTIMO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Previo el procedimiento correspondiente, dictar sentencia declarando la pérdida de la patria potestad del demandado respecto del menor.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s-MX"/>
          <w14:ligatures w14:val="none"/>
        </w:rPr>
        <w:t>OCTAVO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Confirmar la guarda y custodia a favor de la parte actora y mantener vigente la obligación alimentaria del demandado.</w:t>
      </w:r>
    </w:p>
    <w:p w:rsidR="00AA34EC" w:rsidRPr="00AA34EC" w:rsidRDefault="00AA34EC" w:rsidP="00AA34E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PROTESTO LO NECESARIO</w:t>
      </w:r>
    </w:p>
    <w:p w:rsidR="00AA34EC" w:rsidRPr="00AA34EC" w:rsidRDefault="00AA34EC" w:rsidP="00AA34E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AA34EC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Lugar y fecha.</w:t>
      </w:r>
    </w:p>
    <w:p w:rsidR="00201AE4" w:rsidRDefault="00201AE4">
      <w:bookmarkStart w:id="0" w:name="_GoBack"/>
      <w:bookmarkEnd w:id="0"/>
    </w:p>
    <w:sectPr w:rsidR="00201AE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408F3"/>
    <w:multiLevelType w:val="multilevel"/>
    <w:tmpl w:val="2A288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7B3010"/>
    <w:multiLevelType w:val="multilevel"/>
    <w:tmpl w:val="2AA8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5F1304"/>
    <w:multiLevelType w:val="multilevel"/>
    <w:tmpl w:val="5B2C1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8C4"/>
    <w:rsid w:val="00201AE4"/>
    <w:rsid w:val="002508C4"/>
    <w:rsid w:val="00AA34EC"/>
    <w:rsid w:val="00B9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09C6FF2-D191-4C96-BB72-FEE6D4D6C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A34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AA34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paragraph" w:styleId="Ttulo3">
    <w:name w:val="heading 3"/>
    <w:basedOn w:val="Normal"/>
    <w:link w:val="Ttulo3Car"/>
    <w:uiPriority w:val="9"/>
    <w:qFormat/>
    <w:rsid w:val="00AA34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A34EC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AA34EC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AA34EC"/>
    <w:rPr>
      <w:rFonts w:ascii="Times New Roman" w:eastAsia="Times New Roman" w:hAnsi="Times New Roman" w:cs="Times New Roman"/>
      <w:b/>
      <w:bCs/>
      <w:kern w:val="0"/>
      <w:sz w:val="27"/>
      <w:szCs w:val="27"/>
      <w:lang w:eastAsia="es-MX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AA3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AA34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7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890</Words>
  <Characters>4897</Characters>
  <Application>Microsoft Office Word</Application>
  <DocSecurity>0</DocSecurity>
  <Lines>40</Lines>
  <Paragraphs>11</Paragraphs>
  <ScaleCrop>false</ScaleCrop>
  <Company/>
  <LinksUpToDate>false</LinksUpToDate>
  <CharactersWithSpaces>5776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Gerardo</dc:creator>
  <cp:keywords/>
  <dc:description/>
  <cp:lastModifiedBy>Gerardo</cp:lastModifiedBy>
  <cp:revision>2</cp:revision>
  <dcterms:created xsi:type="dcterms:W3CDTF">2026-07-04T20:10:00Z</dcterms:created>
  <dcterms:modified xsi:type="dcterms:W3CDTF">2026-07-04T20:10:00Z</dcterms:modified>
</cp:coreProperties>
</file>