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RNOA — Estado de Michoacán de Ocampo</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C. JUEZ(A) DE PRIMERA INSTANCIA EN MATERIA FAMILIAR DEL DISTRITO JUDICIAL DE ____________________, MICHOACÁN</w:t>
      </w:r>
    </w:p>
    <w:p w:rsidR="00205D14" w:rsidRPr="00205D14" w:rsidRDefault="00205D14" w:rsidP="00205D14">
      <w:pPr>
        <w:spacing w:before="100" w:beforeAutospacing="1" w:after="100" w:afterAutospacing="1" w:line="240" w:lineRule="auto"/>
        <w:outlineLvl w:val="3"/>
        <w:rPr>
          <w:rFonts w:ascii="Times New Roman" w:eastAsia="Times New Roman" w:hAnsi="Times New Roman" w:cs="Times New Roman"/>
          <w:b/>
          <w:bCs/>
          <w:kern w:val="0"/>
          <w:lang w:eastAsia="es-MX"/>
          <w14:ligatures w14:val="none"/>
        </w:rPr>
      </w:pPr>
      <w:r w:rsidRPr="00205D14">
        <w:rPr>
          <w:rFonts w:ascii="Times New Roman" w:eastAsia="Times New Roman" w:hAnsi="Times New Roman" w:cs="Times New Roman"/>
          <w:b/>
          <w:bCs/>
          <w:kern w:val="0"/>
          <w:lang w:eastAsia="es-MX"/>
          <w14:ligatures w14:val="none"/>
        </w:rPr>
        <w:t>P R E S E N T E.</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EXPEDIENTE:</w:t>
      </w:r>
      <w:r w:rsidRPr="00205D14">
        <w:rPr>
          <w:rFonts w:ascii="Times New Roman" w:eastAsia="Times New Roman" w:hAnsi="Times New Roman" w:cs="Times New Roman"/>
          <w:kern w:val="0"/>
          <w:lang w:eastAsia="es-MX"/>
          <w14:ligatures w14:val="none"/>
        </w:rPr>
        <w:t xml:space="preserve"> __________________________</w:t>
      </w:r>
      <w:r w:rsidRPr="00205D14">
        <w:rPr>
          <w:rFonts w:ascii="Times New Roman" w:eastAsia="Times New Roman" w:hAnsi="Times New Roman" w:cs="Times New Roman"/>
          <w:kern w:val="0"/>
          <w:lang w:eastAsia="es-MX"/>
          <w14:ligatures w14:val="none"/>
        </w:rPr>
        <w:br/>
      </w:r>
      <w:r w:rsidRPr="00205D14">
        <w:rPr>
          <w:rFonts w:ascii="Times New Roman" w:eastAsia="Times New Roman" w:hAnsi="Times New Roman" w:cs="Times New Roman"/>
          <w:b/>
          <w:bCs/>
          <w:kern w:val="0"/>
          <w:lang w:eastAsia="es-MX"/>
          <w14:ligatures w14:val="none"/>
        </w:rPr>
        <w:t>JUICIO:</w:t>
      </w:r>
      <w:r w:rsidRPr="00205D14">
        <w:rPr>
          <w:rFonts w:ascii="Times New Roman" w:eastAsia="Times New Roman" w:hAnsi="Times New Roman" w:cs="Times New Roman"/>
          <w:kern w:val="0"/>
          <w:lang w:eastAsia="es-MX"/>
          <w14:ligatures w14:val="none"/>
        </w:rPr>
        <w:t xml:space="preserve"> ______________________________</w:t>
      </w:r>
      <w:r w:rsidRPr="00205D14">
        <w:rPr>
          <w:rFonts w:ascii="Times New Roman" w:eastAsia="Times New Roman" w:hAnsi="Times New Roman" w:cs="Times New Roman"/>
          <w:kern w:val="0"/>
          <w:lang w:eastAsia="es-MX"/>
          <w14:ligatures w14:val="none"/>
        </w:rPr>
        <w:br/>
      </w:r>
      <w:r w:rsidRPr="00205D14">
        <w:rPr>
          <w:rFonts w:ascii="Times New Roman" w:eastAsia="Times New Roman" w:hAnsi="Times New Roman" w:cs="Times New Roman"/>
          <w:b/>
          <w:bCs/>
          <w:kern w:val="0"/>
          <w:lang w:eastAsia="es-MX"/>
          <w14:ligatures w14:val="none"/>
        </w:rPr>
        <w:t>ACTORA:</w:t>
      </w:r>
      <w:r w:rsidRPr="00205D14">
        <w:rPr>
          <w:rFonts w:ascii="Times New Roman" w:eastAsia="Times New Roman" w:hAnsi="Times New Roman" w:cs="Times New Roman"/>
          <w:kern w:val="0"/>
          <w:lang w:eastAsia="es-MX"/>
          <w14:ligatures w14:val="none"/>
        </w:rPr>
        <w:t xml:space="preserve"> ______________________________</w:t>
      </w:r>
      <w:r w:rsidRPr="00205D14">
        <w:rPr>
          <w:rFonts w:ascii="Times New Roman" w:eastAsia="Times New Roman" w:hAnsi="Times New Roman" w:cs="Times New Roman"/>
          <w:kern w:val="0"/>
          <w:lang w:eastAsia="es-MX"/>
          <w14:ligatures w14:val="none"/>
        </w:rPr>
        <w:br/>
      </w:r>
      <w:r w:rsidRPr="00205D14">
        <w:rPr>
          <w:rFonts w:ascii="Times New Roman" w:eastAsia="Times New Roman" w:hAnsi="Times New Roman" w:cs="Times New Roman"/>
          <w:b/>
          <w:bCs/>
          <w:kern w:val="0"/>
          <w:lang w:eastAsia="es-MX"/>
          <w14:ligatures w14:val="none"/>
        </w:rPr>
        <w:t>DEMANDADO:</w:t>
      </w:r>
      <w:r w:rsidRPr="00205D14">
        <w:rPr>
          <w:rFonts w:ascii="Times New Roman" w:eastAsia="Times New Roman" w:hAnsi="Times New Roman" w:cs="Times New Roman"/>
          <w:kern w:val="0"/>
          <w:lang w:eastAsia="es-MX"/>
          <w14:ligatures w14:val="none"/>
        </w:rPr>
        <w:t xml:space="preserve"> 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xml:space="preserve">, por mi propio derecho y/o en representación de mi menor hijo(a) </w:t>
      </w: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personalidad que tengo debidamente reconocida dentro de los autos del expediente citado al rubro, señalando como domicilio para oír y recibir notificaciones el ubicado en ________________________________________, y autorizando para tales efectos a los Licenciados en Derecho ________________________________________, respetuosamente comparezco para exponer:</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Que por medio del presente escrito, atendiendo al </w:t>
      </w:r>
      <w:r w:rsidRPr="00205D14">
        <w:rPr>
          <w:rFonts w:ascii="Times New Roman" w:eastAsia="Times New Roman" w:hAnsi="Times New Roman" w:cs="Times New Roman"/>
          <w:b/>
          <w:bCs/>
          <w:kern w:val="0"/>
          <w:lang w:eastAsia="es-MX"/>
          <w14:ligatures w14:val="none"/>
        </w:rPr>
        <w:t>interés superior de la infancia</w:t>
      </w:r>
      <w:r w:rsidRPr="00205D14">
        <w:rPr>
          <w:rFonts w:ascii="Times New Roman" w:eastAsia="Times New Roman" w:hAnsi="Times New Roman" w:cs="Times New Roman"/>
          <w:kern w:val="0"/>
          <w:lang w:eastAsia="es-MX"/>
          <w14:ligatures w14:val="none"/>
        </w:rPr>
        <w:t xml:space="preserve">, al derecho fundamental de niñas, niños y adolescentes a recibir alimentos y ante el incumplimiento reiterado de la obligación alimentaria decretada en autos, vengo a solicitar se ordene la </w:t>
      </w:r>
      <w:r w:rsidRPr="00205D14">
        <w:rPr>
          <w:rFonts w:ascii="Times New Roman" w:eastAsia="Times New Roman" w:hAnsi="Times New Roman" w:cs="Times New Roman"/>
          <w:b/>
          <w:bCs/>
          <w:kern w:val="0"/>
          <w:lang w:eastAsia="es-MX"/>
          <w14:ligatures w14:val="none"/>
        </w:rPr>
        <w:t>INSCRIPCIÓN DEL C. ________________________________________ EN EL REGISTRO NACIONAL DE OBLIGACIONES ALIMENTARIAS (RNOA)</w:t>
      </w:r>
      <w:r w:rsidRPr="00205D14">
        <w:rPr>
          <w:rFonts w:ascii="Times New Roman" w:eastAsia="Times New Roman" w:hAnsi="Times New Roman" w:cs="Times New Roman"/>
          <w:kern w:val="0"/>
          <w:lang w:eastAsia="es-MX"/>
          <w14:ligatures w14:val="none"/>
        </w:rPr>
        <w:t xml:space="preserve">, con fundamento en los artículos 1° y 4° de la Constitución Política de los Estados Unidos Mexicanos; 135 Bis, 135 Ter, 135 </w:t>
      </w:r>
      <w:proofErr w:type="spellStart"/>
      <w:r w:rsidRPr="00205D14">
        <w:rPr>
          <w:rFonts w:ascii="Times New Roman" w:eastAsia="Times New Roman" w:hAnsi="Times New Roman" w:cs="Times New Roman"/>
          <w:kern w:val="0"/>
          <w:lang w:eastAsia="es-MX"/>
          <w14:ligatures w14:val="none"/>
        </w:rPr>
        <w:t>Quáter</w:t>
      </w:r>
      <w:proofErr w:type="spellEnd"/>
      <w:r w:rsidRPr="00205D14">
        <w:rPr>
          <w:rFonts w:ascii="Times New Roman" w:eastAsia="Times New Roman" w:hAnsi="Times New Roman" w:cs="Times New Roman"/>
          <w:kern w:val="0"/>
          <w:lang w:eastAsia="es-MX"/>
          <w14:ligatures w14:val="none"/>
        </w:rPr>
        <w:t xml:space="preserve">, 135 </w:t>
      </w:r>
      <w:proofErr w:type="spellStart"/>
      <w:r w:rsidRPr="00205D14">
        <w:rPr>
          <w:rFonts w:ascii="Times New Roman" w:eastAsia="Times New Roman" w:hAnsi="Times New Roman" w:cs="Times New Roman"/>
          <w:kern w:val="0"/>
          <w:lang w:eastAsia="es-MX"/>
          <w14:ligatures w14:val="none"/>
        </w:rPr>
        <w:t>Quinquies</w:t>
      </w:r>
      <w:proofErr w:type="spellEnd"/>
      <w:r w:rsidRPr="00205D14">
        <w:rPr>
          <w:rFonts w:ascii="Times New Roman" w:eastAsia="Times New Roman" w:hAnsi="Times New Roman" w:cs="Times New Roman"/>
          <w:kern w:val="0"/>
          <w:lang w:eastAsia="es-MX"/>
          <w14:ligatures w14:val="none"/>
        </w:rPr>
        <w:t xml:space="preserve">, 135 </w:t>
      </w:r>
      <w:proofErr w:type="spellStart"/>
      <w:r w:rsidRPr="00205D14">
        <w:rPr>
          <w:rFonts w:ascii="Times New Roman" w:eastAsia="Times New Roman" w:hAnsi="Times New Roman" w:cs="Times New Roman"/>
          <w:kern w:val="0"/>
          <w:lang w:eastAsia="es-MX"/>
          <w14:ligatures w14:val="none"/>
        </w:rPr>
        <w:t>Sexties</w:t>
      </w:r>
      <w:proofErr w:type="spellEnd"/>
      <w:r w:rsidRPr="00205D14">
        <w:rPr>
          <w:rFonts w:ascii="Times New Roman" w:eastAsia="Times New Roman" w:hAnsi="Times New Roman" w:cs="Times New Roman"/>
          <w:kern w:val="0"/>
          <w:lang w:eastAsia="es-MX"/>
          <w14:ligatures w14:val="none"/>
        </w:rPr>
        <w:t xml:space="preserve"> y 135 </w:t>
      </w:r>
      <w:proofErr w:type="spellStart"/>
      <w:r w:rsidRPr="00205D14">
        <w:rPr>
          <w:rFonts w:ascii="Times New Roman" w:eastAsia="Times New Roman" w:hAnsi="Times New Roman" w:cs="Times New Roman"/>
          <w:kern w:val="0"/>
          <w:lang w:eastAsia="es-MX"/>
          <w14:ligatures w14:val="none"/>
        </w:rPr>
        <w:t>Septies</w:t>
      </w:r>
      <w:proofErr w:type="spellEnd"/>
      <w:r w:rsidRPr="00205D14">
        <w:rPr>
          <w:rFonts w:ascii="Times New Roman" w:eastAsia="Times New Roman" w:hAnsi="Times New Roman" w:cs="Times New Roman"/>
          <w:kern w:val="0"/>
          <w:lang w:eastAsia="es-MX"/>
          <w14:ligatures w14:val="none"/>
        </w:rPr>
        <w:t xml:space="preserve"> de la Ley General de los Derechos de Niñas, Niños y Adolescentes; las disposiciones aplicables del Código Familiar para el Estado de Michoacán de Ocampo y los Lineamientos para Regular el Registro Nacional de Obligaciones Alimentarias.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La Ley General vigente —última reforma publicada el </w:t>
      </w:r>
      <w:r w:rsidRPr="00205D14">
        <w:rPr>
          <w:rFonts w:ascii="Times New Roman" w:eastAsia="Times New Roman" w:hAnsi="Times New Roman" w:cs="Times New Roman"/>
          <w:b/>
          <w:bCs/>
          <w:kern w:val="0"/>
          <w:lang w:eastAsia="es-MX"/>
          <w14:ligatures w14:val="none"/>
        </w:rPr>
        <w:t>15 de enero de 2026</w:t>
      </w:r>
      <w:r w:rsidRPr="00205D14">
        <w:rPr>
          <w:rFonts w:ascii="Times New Roman" w:eastAsia="Times New Roman" w:hAnsi="Times New Roman" w:cs="Times New Roman"/>
          <w:kern w:val="0"/>
          <w:lang w:eastAsia="es-MX"/>
          <w14:ligatures w14:val="none"/>
        </w:rPr>
        <w:t xml:space="preserve">— mantiene la regulación del RNOA en sus artículos 135 Bis a 135 </w:t>
      </w:r>
      <w:proofErr w:type="spellStart"/>
      <w:r w:rsidRPr="00205D14">
        <w:rPr>
          <w:rFonts w:ascii="Times New Roman" w:eastAsia="Times New Roman" w:hAnsi="Times New Roman" w:cs="Times New Roman"/>
          <w:kern w:val="0"/>
          <w:lang w:eastAsia="es-MX"/>
          <w14:ligatures w14:val="none"/>
        </w:rPr>
        <w:t>Septies</w:t>
      </w:r>
      <w:proofErr w:type="spellEnd"/>
      <w:r w:rsidRPr="00205D14">
        <w:rPr>
          <w:rFonts w:ascii="Times New Roman" w:eastAsia="Times New Roman" w:hAnsi="Times New Roman" w:cs="Times New Roman"/>
          <w:kern w:val="0"/>
          <w:lang w:eastAsia="es-MX"/>
          <w14:ligatures w14:val="none"/>
        </w:rPr>
        <w:t xml:space="preserve">. </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I. ANTECEDENTES</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PRIMERO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Dentro del presente expediente se decretó a cargo del C. </w:t>
      </w: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xml:space="preserve"> una pensión alimenticia a favor de:</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quien actualmente cuenta con ______ años de edad.</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lastRenderedPageBreak/>
        <w:t>La obligación alimentaria fue establecida mediante:</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Segoe UI Symbol" w:eastAsia="Times New Roman" w:hAnsi="Segoe UI Symbol" w:cs="Segoe UI Symbol"/>
          <w:kern w:val="0"/>
          <w:lang w:eastAsia="es-MX"/>
          <w14:ligatures w14:val="none"/>
        </w:rPr>
        <w:t>☐</w:t>
      </w:r>
      <w:r w:rsidRPr="00205D14">
        <w:rPr>
          <w:rFonts w:ascii="Times New Roman" w:eastAsia="Times New Roman" w:hAnsi="Times New Roman" w:cs="Times New Roman"/>
          <w:kern w:val="0"/>
          <w:lang w:eastAsia="es-MX"/>
          <w14:ligatures w14:val="none"/>
        </w:rPr>
        <w:t xml:space="preserve"> Auto de fecha ___ de __________ </w:t>
      </w:r>
      <w:proofErr w:type="spellStart"/>
      <w:r w:rsidRPr="00205D14">
        <w:rPr>
          <w:rFonts w:ascii="Times New Roman" w:eastAsia="Times New Roman" w:hAnsi="Times New Roman" w:cs="Times New Roman"/>
          <w:kern w:val="0"/>
          <w:lang w:eastAsia="es-MX"/>
          <w14:ligatures w14:val="none"/>
        </w:rPr>
        <w:t>de</w:t>
      </w:r>
      <w:proofErr w:type="spellEnd"/>
      <w:r w:rsidRPr="00205D14">
        <w:rPr>
          <w:rFonts w:ascii="Times New Roman" w:eastAsia="Times New Roman" w:hAnsi="Times New Roman" w:cs="Times New Roman"/>
          <w:kern w:val="0"/>
          <w:lang w:eastAsia="es-MX"/>
          <w14:ligatures w14:val="none"/>
        </w:rPr>
        <w:t xml:space="preserve"> 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Segoe UI Symbol" w:eastAsia="Times New Roman" w:hAnsi="Segoe UI Symbol" w:cs="Segoe UI Symbol"/>
          <w:kern w:val="0"/>
          <w:lang w:eastAsia="es-MX"/>
          <w14:ligatures w14:val="none"/>
        </w:rPr>
        <w:t>☐</w:t>
      </w:r>
      <w:r w:rsidRPr="00205D14">
        <w:rPr>
          <w:rFonts w:ascii="Times New Roman" w:eastAsia="Times New Roman" w:hAnsi="Times New Roman" w:cs="Times New Roman"/>
          <w:kern w:val="0"/>
          <w:lang w:eastAsia="es-MX"/>
          <w14:ligatures w14:val="none"/>
        </w:rPr>
        <w:t xml:space="preserve"> Sentencia definitiva de fecha ___ de __________ </w:t>
      </w:r>
      <w:proofErr w:type="spellStart"/>
      <w:r w:rsidRPr="00205D14">
        <w:rPr>
          <w:rFonts w:ascii="Times New Roman" w:eastAsia="Times New Roman" w:hAnsi="Times New Roman" w:cs="Times New Roman"/>
          <w:kern w:val="0"/>
          <w:lang w:eastAsia="es-MX"/>
          <w14:ligatures w14:val="none"/>
        </w:rPr>
        <w:t>de</w:t>
      </w:r>
      <w:proofErr w:type="spellEnd"/>
      <w:r w:rsidRPr="00205D14">
        <w:rPr>
          <w:rFonts w:ascii="Times New Roman" w:eastAsia="Times New Roman" w:hAnsi="Times New Roman" w:cs="Times New Roman"/>
          <w:kern w:val="0"/>
          <w:lang w:eastAsia="es-MX"/>
          <w14:ligatures w14:val="none"/>
        </w:rPr>
        <w:t xml:space="preserve"> 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Segoe UI Symbol" w:eastAsia="Times New Roman" w:hAnsi="Segoe UI Symbol" w:cs="Segoe UI Symbol"/>
          <w:kern w:val="0"/>
          <w:lang w:eastAsia="es-MX"/>
          <w14:ligatures w14:val="none"/>
        </w:rPr>
        <w:t>☐</w:t>
      </w:r>
      <w:r w:rsidRPr="00205D14">
        <w:rPr>
          <w:rFonts w:ascii="Times New Roman" w:eastAsia="Times New Roman" w:hAnsi="Times New Roman" w:cs="Times New Roman"/>
          <w:kern w:val="0"/>
          <w:lang w:eastAsia="es-MX"/>
          <w14:ligatures w14:val="none"/>
        </w:rPr>
        <w:t xml:space="preserve"> Convenio judicial aprobado mediante resolución de fecha ___ de __________ </w:t>
      </w:r>
      <w:proofErr w:type="spellStart"/>
      <w:r w:rsidRPr="00205D14">
        <w:rPr>
          <w:rFonts w:ascii="Times New Roman" w:eastAsia="Times New Roman" w:hAnsi="Times New Roman" w:cs="Times New Roman"/>
          <w:kern w:val="0"/>
          <w:lang w:eastAsia="es-MX"/>
          <w14:ligatures w14:val="none"/>
        </w:rPr>
        <w:t>de</w:t>
      </w:r>
      <w:proofErr w:type="spellEnd"/>
      <w:r w:rsidRPr="00205D14">
        <w:rPr>
          <w:rFonts w:ascii="Times New Roman" w:eastAsia="Times New Roman" w:hAnsi="Times New Roman" w:cs="Times New Roman"/>
          <w:kern w:val="0"/>
          <w:lang w:eastAsia="es-MX"/>
          <w14:ligatures w14:val="none"/>
        </w:rPr>
        <w:t xml:space="preserve"> 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La pensión quedó fijada en:</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 mensuales/quincenales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o bien,</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 % de las percepciones ordinarias y extraordinarias del obligado alimentario.</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SEGUNDO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El C. </w:t>
      </w: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xml:space="preserve"> ha incumplido total o parcialmente la obligación alimentaria impuesta judicialmente, dejando de realizar los pagos correspondientes 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A la fecha, el incumplimiento comprende aproximadamente ______ mensualidades y asciende, salvo liquidación definitiva, 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 (________________________________________ PESOS 00/100 M.N.).</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TERCERO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El incumplimiento referido </w:t>
      </w:r>
      <w:r w:rsidRPr="00205D14">
        <w:rPr>
          <w:rFonts w:ascii="Times New Roman" w:eastAsia="Times New Roman" w:hAnsi="Times New Roman" w:cs="Times New Roman"/>
          <w:b/>
          <w:bCs/>
          <w:kern w:val="0"/>
          <w:lang w:eastAsia="es-MX"/>
          <w14:ligatures w14:val="none"/>
        </w:rPr>
        <w:t>ha excedido de noventa días</w:t>
      </w:r>
      <w:r w:rsidRPr="00205D14">
        <w:rPr>
          <w:rFonts w:ascii="Times New Roman" w:eastAsia="Times New Roman" w:hAnsi="Times New Roman" w:cs="Times New Roman"/>
          <w:kern w:val="0"/>
          <w:lang w:eastAsia="es-MX"/>
          <w14:ligatures w14:val="none"/>
        </w:rPr>
        <w:t>, sin que el obligado haya regularizado el pago de la pensión alimenticia.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Este dato resulta especialmente relevante porque el propio Poder Judicial de Michoacán informa actualmente que la inscripción en el RNOA puede solicitarse dentro del procedimiento familiar cuando existe incumplimiento de la pensión por </w:t>
      </w:r>
      <w:r w:rsidRPr="00205D14">
        <w:rPr>
          <w:rFonts w:ascii="Times New Roman" w:eastAsia="Times New Roman" w:hAnsi="Times New Roman" w:cs="Times New Roman"/>
          <w:b/>
          <w:bCs/>
          <w:kern w:val="0"/>
          <w:lang w:eastAsia="es-MX"/>
          <w14:ligatures w14:val="none"/>
        </w:rPr>
        <w:t>al menos 90 días</w:t>
      </w:r>
      <w:r w:rsidRPr="00205D14">
        <w:rPr>
          <w:rFonts w:ascii="Times New Roman" w:eastAsia="Times New Roman" w:hAnsi="Times New Roman" w:cs="Times New Roman"/>
          <w:kern w:val="0"/>
          <w:lang w:eastAsia="es-MX"/>
          <w14:ligatures w14:val="none"/>
        </w:rPr>
        <w:t xml:space="preserve">. En resoluciones recientes de juzgados familiares michoacanos se ha aplicado ese criterio. </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lastRenderedPageBreak/>
        <w:t>CUARTO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El incumplimiento del obligado alimentario afecta directamente las necesidades del menor, particularmente las relativas a alimentación, vestido, habitación, salud, educación y demás elementos indispensables para su desarrollo integral.</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El Código Familiar para el Estado de Michoacán reconoce que los alimentos comprenden, entre otros aspectos, comida, vestido, habitación y atención médica y hospitalaria y, tratándose de hijas e hijos, también los gastos necesarios para su educación y formación. </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QUINTO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Pese a encontrarse plenamente enterado de la existencia de su obligación alimentaria, el C. </w:t>
      </w: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 xml:space="preserve"> no ha dado cumplimiento integral y oportuno a la determinación judicial.</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En su caso, mediante proveído de fecha ___ de __________ </w:t>
      </w:r>
      <w:proofErr w:type="spellStart"/>
      <w:r w:rsidRPr="00205D14">
        <w:rPr>
          <w:rFonts w:ascii="Times New Roman" w:eastAsia="Times New Roman" w:hAnsi="Times New Roman" w:cs="Times New Roman"/>
          <w:kern w:val="0"/>
          <w:lang w:eastAsia="es-MX"/>
          <w14:ligatures w14:val="none"/>
        </w:rPr>
        <w:t>de</w:t>
      </w:r>
      <w:proofErr w:type="spellEnd"/>
      <w:r w:rsidRPr="00205D14">
        <w:rPr>
          <w:rFonts w:ascii="Times New Roman" w:eastAsia="Times New Roman" w:hAnsi="Times New Roman" w:cs="Times New Roman"/>
          <w:kern w:val="0"/>
          <w:lang w:eastAsia="es-MX"/>
          <w14:ligatures w14:val="none"/>
        </w:rPr>
        <w:t xml:space="preserve"> ________, este H. Juzgado requirió al obligado para que acreditara encontrarse al corriente en el pago de alimentos, sin que hasta la fecha haya cumplido satisfactoriamente.</w:t>
      </w:r>
    </w:p>
    <w:p w:rsidR="00205D14" w:rsidRPr="00205D14" w:rsidRDefault="00205D14" w:rsidP="00205D14">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205D14">
        <w:rPr>
          <w:rFonts w:ascii="Times New Roman" w:eastAsia="Times New Roman" w:hAnsi="Times New Roman" w:cs="Times New Roman"/>
          <w:b/>
          <w:bCs/>
          <w:kern w:val="0"/>
          <w:sz w:val="36"/>
          <w:szCs w:val="36"/>
          <w:lang w:eastAsia="es-MX"/>
          <w14:ligatures w14:val="none"/>
        </w:rPr>
        <w:t>SEXTO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En consecuencia, resulta procedente ordenar su inscripción en el </w:t>
      </w:r>
      <w:r w:rsidRPr="00205D14">
        <w:rPr>
          <w:rFonts w:ascii="Times New Roman" w:eastAsia="Times New Roman" w:hAnsi="Times New Roman" w:cs="Times New Roman"/>
          <w:b/>
          <w:bCs/>
          <w:kern w:val="0"/>
          <w:lang w:eastAsia="es-MX"/>
          <w14:ligatures w14:val="none"/>
        </w:rPr>
        <w:t>Registro Nacional de Obligaciones Alimentarias</w:t>
      </w:r>
      <w:r w:rsidRPr="00205D14">
        <w:rPr>
          <w:rFonts w:ascii="Times New Roman" w:eastAsia="Times New Roman" w:hAnsi="Times New Roman" w:cs="Times New Roman"/>
          <w:kern w:val="0"/>
          <w:lang w:eastAsia="es-MX"/>
          <w14:ligatures w14:val="none"/>
        </w:rPr>
        <w:t>, a efecto de hacer efectivo el mecanismo establecido por el legislador para fortalecer el cumplimiento de las obligaciones alimentarias y proteger los derechos de niñas, niños y adolescentes.</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II. DATOS PARA LA INSCRIPCIÓN EN EL RNOA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Para facilitar el cumplimiento de la determinación judicial, proporciono los siguientes datos del obligado alimentario: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Nombre completo:</w:t>
      </w:r>
      <w:r w:rsidRPr="00205D14">
        <w:rPr>
          <w:rFonts w:ascii="Times New Roman" w:eastAsia="Times New Roman" w:hAnsi="Times New Roman" w:cs="Times New Roman"/>
          <w:kern w:val="0"/>
          <w:lang w:eastAsia="es-MX"/>
          <w14:ligatures w14:val="none"/>
        </w:rPr>
        <w:t xml:space="preserve"> 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CURP:</w:t>
      </w:r>
      <w:r w:rsidRPr="00205D14">
        <w:rPr>
          <w:rFonts w:ascii="Times New Roman" w:eastAsia="Times New Roman" w:hAnsi="Times New Roman" w:cs="Times New Roman"/>
          <w:kern w:val="0"/>
          <w:lang w:eastAsia="es-MX"/>
          <w14:ligatures w14:val="none"/>
        </w:rPr>
        <w:t xml:space="preserve"> 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RFC:</w:t>
      </w:r>
      <w:r w:rsidRPr="00205D14">
        <w:rPr>
          <w:rFonts w:ascii="Times New Roman" w:eastAsia="Times New Roman" w:hAnsi="Times New Roman" w:cs="Times New Roman"/>
          <w:kern w:val="0"/>
          <w:lang w:eastAsia="es-MX"/>
          <w14:ligatures w14:val="none"/>
        </w:rPr>
        <w:t xml:space="preserve"> __________________________________________________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Fecha de nacimiento:</w:t>
      </w:r>
      <w:r w:rsidRPr="00205D14">
        <w:rPr>
          <w:rFonts w:ascii="Times New Roman" w:eastAsia="Times New Roman" w:hAnsi="Times New Roman" w:cs="Times New Roman"/>
          <w:kern w:val="0"/>
          <w:lang w:eastAsia="es-MX"/>
          <w14:ligatures w14:val="none"/>
        </w:rPr>
        <w:t xml:space="preserve"> 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Lugar de nacimiento:</w:t>
      </w:r>
      <w:r w:rsidRPr="00205D14">
        <w:rPr>
          <w:rFonts w:ascii="Times New Roman" w:eastAsia="Times New Roman" w:hAnsi="Times New Roman" w:cs="Times New Roman"/>
          <w:kern w:val="0"/>
          <w:lang w:eastAsia="es-MX"/>
          <w14:ligatures w14:val="none"/>
        </w:rPr>
        <w:t xml:space="preserve"> 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lastRenderedPageBreak/>
        <w:t>Sexo:</w:t>
      </w:r>
      <w:r w:rsidRPr="00205D14">
        <w:rPr>
          <w:rFonts w:ascii="Times New Roman" w:eastAsia="Times New Roman" w:hAnsi="Times New Roman" w:cs="Times New Roman"/>
          <w:kern w:val="0"/>
          <w:lang w:eastAsia="es-MX"/>
          <w14:ligatures w14:val="none"/>
        </w:rPr>
        <w:t xml:space="preserve"> __________________________________________________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Ocupación:</w:t>
      </w:r>
      <w:r w:rsidRPr="00205D14">
        <w:rPr>
          <w:rFonts w:ascii="Times New Roman" w:eastAsia="Times New Roman" w:hAnsi="Times New Roman" w:cs="Times New Roman"/>
          <w:kern w:val="0"/>
          <w:lang w:eastAsia="es-MX"/>
          <w14:ligatures w14:val="none"/>
        </w:rPr>
        <w:t xml:space="preserve"> 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Domicilio:</w:t>
      </w:r>
      <w:r w:rsidRPr="00205D14">
        <w:rPr>
          <w:rFonts w:ascii="Times New Roman" w:eastAsia="Times New Roman" w:hAnsi="Times New Roman" w:cs="Times New Roman"/>
          <w:kern w:val="0"/>
          <w:lang w:eastAsia="es-MX"/>
          <w14:ligatures w14:val="none"/>
        </w:rPr>
        <w:t xml:space="preserve"> 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Teléfono, si se conoce:</w:t>
      </w:r>
      <w:r w:rsidRPr="00205D14">
        <w:rPr>
          <w:rFonts w:ascii="Times New Roman" w:eastAsia="Times New Roman" w:hAnsi="Times New Roman" w:cs="Times New Roman"/>
          <w:kern w:val="0"/>
          <w:lang w:eastAsia="es-MX"/>
          <w14:ligatures w14:val="none"/>
        </w:rPr>
        <w:t xml:space="preserve"> 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Correo electrónico, si se conoce:</w:t>
      </w:r>
      <w:r w:rsidRPr="00205D14">
        <w:rPr>
          <w:rFonts w:ascii="Times New Roman" w:eastAsia="Times New Roman" w:hAnsi="Times New Roman" w:cs="Times New Roman"/>
          <w:kern w:val="0"/>
          <w:lang w:eastAsia="es-MX"/>
          <w14:ligatures w14:val="none"/>
        </w:rPr>
        <w:t xml:space="preserve"> 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Datos adicionales:</w:t>
      </w:r>
      <w:r w:rsidRPr="00205D14">
        <w:rPr>
          <w:rFonts w:ascii="Times New Roman" w:eastAsia="Times New Roman" w:hAnsi="Times New Roman" w:cs="Times New Roman"/>
          <w:kern w:val="0"/>
          <w:lang w:eastAsia="es-MX"/>
          <w14:ligatures w14:val="none"/>
        </w:rPr>
        <w:t xml:space="preserve"> _______________________________________.</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Datos del acreedor alimentario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Nombre:</w:t>
      </w:r>
      <w:r w:rsidRPr="00205D14">
        <w:rPr>
          <w:rFonts w:ascii="Times New Roman" w:eastAsia="Times New Roman" w:hAnsi="Times New Roman" w:cs="Times New Roman"/>
          <w:kern w:val="0"/>
          <w:lang w:eastAsia="es-MX"/>
          <w14:ligatures w14:val="none"/>
        </w:rPr>
        <w:t xml:space="preserve"> 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CURP:</w:t>
      </w:r>
      <w:r w:rsidRPr="00205D14">
        <w:rPr>
          <w:rFonts w:ascii="Times New Roman" w:eastAsia="Times New Roman" w:hAnsi="Times New Roman" w:cs="Times New Roman"/>
          <w:kern w:val="0"/>
          <w:lang w:eastAsia="es-MX"/>
          <w14:ligatures w14:val="none"/>
        </w:rPr>
        <w:t xml:space="preserve"> _________________________________________________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Fecha de nacimiento:</w:t>
      </w:r>
      <w:r w:rsidRPr="00205D14">
        <w:rPr>
          <w:rFonts w:ascii="Times New Roman" w:eastAsia="Times New Roman" w:hAnsi="Times New Roman" w:cs="Times New Roman"/>
          <w:kern w:val="0"/>
          <w:lang w:eastAsia="es-MX"/>
          <w14:ligatures w14:val="none"/>
        </w:rPr>
        <w:t xml:space="preserve"> ____________________________________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Parentesco con el obligado:</w:t>
      </w:r>
      <w:r w:rsidRPr="00205D14">
        <w:rPr>
          <w:rFonts w:ascii="Times New Roman" w:eastAsia="Times New Roman" w:hAnsi="Times New Roman" w:cs="Times New Roman"/>
          <w:kern w:val="0"/>
          <w:lang w:eastAsia="es-MX"/>
          <w14:ligatures w14:val="none"/>
        </w:rPr>
        <w:t xml:space="preserve"> ________________________________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Monto o porcentaje de pensión decretada:</w:t>
      </w:r>
      <w:r w:rsidRPr="00205D14">
        <w:rPr>
          <w:rFonts w:ascii="Times New Roman" w:eastAsia="Times New Roman" w:hAnsi="Times New Roman" w:cs="Times New Roman"/>
          <w:kern w:val="0"/>
          <w:lang w:eastAsia="es-MX"/>
          <w14:ligatures w14:val="none"/>
        </w:rPr>
        <w:t xml:space="preserve"> 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Número de pagos incumplidos:</w:t>
      </w:r>
      <w:r w:rsidRPr="00205D14">
        <w:rPr>
          <w:rFonts w:ascii="Times New Roman" w:eastAsia="Times New Roman" w:hAnsi="Times New Roman" w:cs="Times New Roman"/>
          <w:kern w:val="0"/>
          <w:lang w:eastAsia="es-MX"/>
          <w14:ligatures w14:val="none"/>
        </w:rPr>
        <w:t xml:space="preserve"> ______________________________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Monto aproximado del adeudo:</w:t>
      </w:r>
      <w:r w:rsidRPr="00205D14">
        <w:rPr>
          <w:rFonts w:ascii="Times New Roman" w:eastAsia="Times New Roman" w:hAnsi="Times New Roman" w:cs="Times New Roman"/>
          <w:kern w:val="0"/>
          <w:lang w:eastAsia="es-MX"/>
          <w14:ligatures w14:val="none"/>
        </w:rPr>
        <w:t xml:space="preserve"> $_____________________________.</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Se acompañan, en su caso, las actas de nacimiento y demás documentos necesarios para proporcionar al sistema los datos requeridos.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La práctica judicial de Michoacán confirma la importancia de proporcionar los datos necesarios para efectuar materialmente el alta; existen asuntos en los que el juzgado ha requerido CURP, RFC y ocupación del obligado, así como actas de nacimiento de los acreedores alimentarios para completar la inscripción. </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III. INTERÉS SUPERIOR DE LA INFANCIA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La solicitud planteada debe analizarse bajo el parámetro constitucional del </w:t>
      </w:r>
      <w:r w:rsidRPr="00205D14">
        <w:rPr>
          <w:rFonts w:ascii="Times New Roman" w:eastAsia="Times New Roman" w:hAnsi="Times New Roman" w:cs="Times New Roman"/>
          <w:b/>
          <w:bCs/>
          <w:kern w:val="0"/>
          <w:lang w:eastAsia="es-MX"/>
          <w14:ligatures w14:val="none"/>
        </w:rPr>
        <w:t>interés superior de niñas, niños y adolescentes</w:t>
      </w:r>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lastRenderedPageBreak/>
        <w:t>El artículo 4° de la Constitución Política de los Estados Unidos Mexicanos obliga a que en todas las decisiones y actuaciones estatales relacionadas con la infancia se preserve primordialmente su interés superior.</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La obligación alimentaria no constituye únicamente una deuda patrimonial entre particulares. Su incumplimiento repercute directamente sobre las condiciones materiales indispensables para el desarrollo, salud, educación, vivienda y subsistencia de la persona menor de edad.</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Por ello, la actuación jurisdiccional encaminada a hacer efectivo el cumplimiento de los alimentos debe interpretarse bajo un estándar de </w:t>
      </w:r>
      <w:r w:rsidRPr="00205D14">
        <w:rPr>
          <w:rFonts w:ascii="Times New Roman" w:eastAsia="Times New Roman" w:hAnsi="Times New Roman" w:cs="Times New Roman"/>
          <w:b/>
          <w:bCs/>
          <w:kern w:val="0"/>
          <w:lang w:eastAsia="es-MX"/>
          <w14:ligatures w14:val="none"/>
        </w:rPr>
        <w:t>protección reforzada</w:t>
      </w:r>
      <w:r w:rsidRPr="00205D14">
        <w:rPr>
          <w:rFonts w:ascii="Times New Roman" w:eastAsia="Times New Roman" w:hAnsi="Times New Roman" w:cs="Times New Roman"/>
          <w:kern w:val="0"/>
          <w:lang w:eastAsia="es-MX"/>
          <w14:ligatures w14:val="none"/>
        </w:rPr>
        <w:t>, evitando que la conducta omisiva del deudor traslade a la niña, niño o adolescente las consecuencias económicas de su incumplimiento.</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IV. PROCEDENCIA DE LA INSCRIPCIÓN EN EL RNOA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La </w:t>
      </w:r>
      <w:r w:rsidRPr="00205D14">
        <w:rPr>
          <w:rFonts w:ascii="Times New Roman" w:eastAsia="Times New Roman" w:hAnsi="Times New Roman" w:cs="Times New Roman"/>
          <w:b/>
          <w:bCs/>
          <w:kern w:val="0"/>
          <w:lang w:eastAsia="es-MX"/>
          <w14:ligatures w14:val="none"/>
        </w:rPr>
        <w:t>Ley General de los Derechos de Niñas, Niños y Adolescentes</w:t>
      </w:r>
      <w:r w:rsidRPr="00205D14">
        <w:rPr>
          <w:rFonts w:ascii="Times New Roman" w:eastAsia="Times New Roman" w:hAnsi="Times New Roman" w:cs="Times New Roman"/>
          <w:kern w:val="0"/>
          <w:lang w:eastAsia="es-MX"/>
          <w14:ligatures w14:val="none"/>
        </w:rPr>
        <w:t xml:space="preserve"> regula el Registro Nacional de Obligaciones Alimentarias en sus artículos </w:t>
      </w:r>
      <w:r w:rsidRPr="00205D14">
        <w:rPr>
          <w:rFonts w:ascii="Times New Roman" w:eastAsia="Times New Roman" w:hAnsi="Times New Roman" w:cs="Times New Roman"/>
          <w:b/>
          <w:bCs/>
          <w:kern w:val="0"/>
          <w:lang w:eastAsia="es-MX"/>
          <w14:ligatures w14:val="none"/>
        </w:rPr>
        <w:t xml:space="preserve">135 Bis a 135 </w:t>
      </w:r>
      <w:proofErr w:type="spellStart"/>
      <w:r w:rsidRPr="00205D14">
        <w:rPr>
          <w:rFonts w:ascii="Times New Roman" w:eastAsia="Times New Roman" w:hAnsi="Times New Roman" w:cs="Times New Roman"/>
          <w:b/>
          <w:bCs/>
          <w:kern w:val="0"/>
          <w:lang w:eastAsia="es-MX"/>
          <w14:ligatures w14:val="none"/>
        </w:rPr>
        <w:t>Septies</w:t>
      </w:r>
      <w:proofErr w:type="spellEnd"/>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El RNOA tiene como finalidad concentrar información relativa al cumplimiento e incumplimiento de las obligaciones alimentarias, particularmente para fortalecer la protección de los derechos de niñas, niños y adolescentes.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Los Lineamientos vigentes establecen que los Tribunales Superiores de Justicia de las entidades federativas suministran, intercambian, sistematizan y actualizan la información generada respecto del incumplimiento de obligaciones alimentarias.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En Michoacán, el </w:t>
      </w:r>
      <w:r w:rsidRPr="00205D14">
        <w:rPr>
          <w:rFonts w:ascii="Times New Roman" w:eastAsia="Times New Roman" w:hAnsi="Times New Roman" w:cs="Times New Roman"/>
          <w:b/>
          <w:bCs/>
          <w:kern w:val="0"/>
          <w:lang w:eastAsia="es-MX"/>
          <w14:ligatures w14:val="none"/>
        </w:rPr>
        <w:t>Poder Judicial del Estado es quien, dentro de los procedimientos familiares y a través de los órganos jurisdiccionales competentes, autoriza y emite las órdenes de inscripción en el RNOA</w:t>
      </w:r>
      <w:r w:rsidRPr="00205D14">
        <w:rPr>
          <w:rFonts w:ascii="Times New Roman" w:eastAsia="Times New Roman" w:hAnsi="Times New Roman" w:cs="Times New Roman"/>
          <w:kern w:val="0"/>
          <w:lang w:eastAsia="es-MX"/>
          <w14:ligatures w14:val="none"/>
        </w:rPr>
        <w:t xml:space="preserve">.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Incluso, la práctica jurisdiccional michoacana de 2026 confirma que los juzgados familiares están ordenando directamente las gestiones necesarias para dar de alta a obligados alimentarios en el RNOA cuando persiste el incumplimiento.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Por tanto, este H. Juzgado se encuentra en aptitud de ordenar las gestiones administrativas correspondientes para la inscripción solicitada.</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V. INCUMPLIMIENTO DE LA OBLIGACIÓN ALIMENTARIA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lastRenderedPageBreak/>
        <w:t>El derecho alimentario tiene naturaleza de orden público e interés social y debe interpretarse atendiendo a las necesidades del acreedor y a las posibilidades económicas del obligado.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En el presente asunto existe una determinación judicial que establece claramente:</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a)</w:t>
      </w:r>
      <w:r w:rsidRPr="00205D14">
        <w:rPr>
          <w:rFonts w:ascii="Times New Roman" w:eastAsia="Times New Roman" w:hAnsi="Times New Roman" w:cs="Times New Roman"/>
          <w:kern w:val="0"/>
          <w:lang w:eastAsia="es-MX"/>
          <w14:ligatures w14:val="none"/>
        </w:rPr>
        <w:t xml:space="preserve"> La existencia de la obligación alimentaria.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b)</w:t>
      </w:r>
      <w:r w:rsidRPr="00205D14">
        <w:rPr>
          <w:rFonts w:ascii="Times New Roman" w:eastAsia="Times New Roman" w:hAnsi="Times New Roman" w:cs="Times New Roman"/>
          <w:kern w:val="0"/>
          <w:lang w:eastAsia="es-MX"/>
          <w14:ligatures w14:val="none"/>
        </w:rPr>
        <w:t xml:space="preserve"> La persona obligada a cumplirla.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c)</w:t>
      </w:r>
      <w:r w:rsidRPr="00205D14">
        <w:rPr>
          <w:rFonts w:ascii="Times New Roman" w:eastAsia="Times New Roman" w:hAnsi="Times New Roman" w:cs="Times New Roman"/>
          <w:kern w:val="0"/>
          <w:lang w:eastAsia="es-MX"/>
          <w14:ligatures w14:val="none"/>
        </w:rPr>
        <w:t xml:space="preserve"> La persona menor de edad beneficiaria.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d)</w:t>
      </w:r>
      <w:r w:rsidRPr="00205D14">
        <w:rPr>
          <w:rFonts w:ascii="Times New Roman" w:eastAsia="Times New Roman" w:hAnsi="Times New Roman" w:cs="Times New Roman"/>
          <w:kern w:val="0"/>
          <w:lang w:eastAsia="es-MX"/>
          <w14:ligatures w14:val="none"/>
        </w:rPr>
        <w:t xml:space="preserve"> El monto, porcentaje o mecanismo para determinar la pensión.</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e)</w:t>
      </w:r>
      <w:r w:rsidRPr="00205D14">
        <w:rPr>
          <w:rFonts w:ascii="Times New Roman" w:eastAsia="Times New Roman" w:hAnsi="Times New Roman" w:cs="Times New Roman"/>
          <w:kern w:val="0"/>
          <w:lang w:eastAsia="es-MX"/>
          <w14:ligatures w14:val="none"/>
        </w:rPr>
        <w:t xml:space="preserve"> El incumplimiento reiterado del obligado.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En consecuencia, la inscripción solicitada no constituye una sanción arbitraria, sino una medida legal vinculada al incumplimiento de una obligación alimentaria previamente determinada.</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VI. EFECTOS LEGALES DEL REGISTRO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El artículo </w:t>
      </w:r>
      <w:r w:rsidRPr="00205D14">
        <w:rPr>
          <w:rFonts w:ascii="Times New Roman" w:eastAsia="Times New Roman" w:hAnsi="Times New Roman" w:cs="Times New Roman"/>
          <w:b/>
          <w:bCs/>
          <w:kern w:val="0"/>
          <w:lang w:eastAsia="es-MX"/>
          <w14:ligatures w14:val="none"/>
        </w:rPr>
        <w:t xml:space="preserve">135 </w:t>
      </w:r>
      <w:proofErr w:type="spellStart"/>
      <w:r w:rsidRPr="00205D14">
        <w:rPr>
          <w:rFonts w:ascii="Times New Roman" w:eastAsia="Times New Roman" w:hAnsi="Times New Roman" w:cs="Times New Roman"/>
          <w:b/>
          <w:bCs/>
          <w:kern w:val="0"/>
          <w:lang w:eastAsia="es-MX"/>
          <w14:ligatures w14:val="none"/>
        </w:rPr>
        <w:t>Sexties</w:t>
      </w:r>
      <w:proofErr w:type="spellEnd"/>
      <w:r w:rsidRPr="00205D14">
        <w:rPr>
          <w:rFonts w:ascii="Times New Roman" w:eastAsia="Times New Roman" w:hAnsi="Times New Roman" w:cs="Times New Roman"/>
          <w:b/>
          <w:bCs/>
          <w:kern w:val="0"/>
          <w:lang w:eastAsia="es-MX"/>
          <w14:ligatures w14:val="none"/>
        </w:rPr>
        <w:t xml:space="preserve"> de la Ley General de los Derechos de Niñas, Niños y Adolescentes</w:t>
      </w:r>
      <w:r w:rsidRPr="00205D14">
        <w:rPr>
          <w:rFonts w:ascii="Times New Roman" w:eastAsia="Times New Roman" w:hAnsi="Times New Roman" w:cs="Times New Roman"/>
          <w:kern w:val="0"/>
          <w:lang w:eastAsia="es-MX"/>
          <w14:ligatures w14:val="none"/>
        </w:rPr>
        <w:t xml:space="preserve"> establece consecuencias relacionadas con la información contenida en el Registro Nacional de Obligaciones Alimentarias para determinados trámites y procedimientos.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La práctica jurisdiccional reciente en Michoacán confirma su aplicación: los tribunales han ordenado comunicar la inscripción a diversas autoridades para que, dentro de sus respectivas competencias, procedan conforme al citado artículo 135 </w:t>
      </w:r>
      <w:proofErr w:type="spellStart"/>
      <w:r w:rsidRPr="00205D14">
        <w:rPr>
          <w:rFonts w:ascii="Times New Roman" w:eastAsia="Times New Roman" w:hAnsi="Times New Roman" w:cs="Times New Roman"/>
          <w:kern w:val="0"/>
          <w:lang w:eastAsia="es-MX"/>
          <w14:ligatures w14:val="none"/>
        </w:rPr>
        <w:t>Sexties</w:t>
      </w:r>
      <w:proofErr w:type="spellEnd"/>
      <w:r w:rsidRPr="00205D14">
        <w:rPr>
          <w:rFonts w:ascii="Times New Roman" w:eastAsia="Times New Roman" w:hAnsi="Times New Roman" w:cs="Times New Roman"/>
          <w:kern w:val="0"/>
          <w:lang w:eastAsia="es-MX"/>
          <w14:ligatures w14:val="none"/>
        </w:rPr>
        <w:t xml:space="preserve">.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Por ello, una vez efectuada la inscripción, solicito que se realicen las comunicaciones que legalmente correspondan a las autoridades competentes, </w:t>
      </w:r>
      <w:r w:rsidRPr="00205D14">
        <w:rPr>
          <w:rFonts w:ascii="Times New Roman" w:eastAsia="Times New Roman" w:hAnsi="Times New Roman" w:cs="Times New Roman"/>
          <w:b/>
          <w:bCs/>
          <w:kern w:val="0"/>
          <w:lang w:eastAsia="es-MX"/>
          <w14:ligatures w14:val="none"/>
        </w:rPr>
        <w:t>sin extender sus efectos más allá de lo expresamente previsto por la legislación vigente</w:t>
      </w:r>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VII. DERECHO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Resultan aplicables los artículos </w:t>
      </w:r>
      <w:r w:rsidRPr="00205D14">
        <w:rPr>
          <w:rFonts w:ascii="Times New Roman" w:eastAsia="Times New Roman" w:hAnsi="Times New Roman" w:cs="Times New Roman"/>
          <w:b/>
          <w:bCs/>
          <w:kern w:val="0"/>
          <w:lang w:eastAsia="es-MX"/>
          <w14:ligatures w14:val="none"/>
        </w:rPr>
        <w:t>1°, 4°, 14, 16 y 17 de la Constitución Política de los Estados Unidos Mexicanos</w:t>
      </w:r>
      <w:r w:rsidRPr="00205D14">
        <w:rPr>
          <w:rFonts w:ascii="Times New Roman" w:eastAsia="Times New Roman" w:hAnsi="Times New Roman" w:cs="Times New Roman"/>
          <w:kern w:val="0"/>
          <w:lang w:eastAsia="es-MX"/>
          <w14:ligatures w14:val="none"/>
        </w:rPr>
        <w:t>, relativos a protección de derechos humanos, interés superior de la infancia, legalidad, seguridad jurídica y tutela judicial efectiva.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lastRenderedPageBreak/>
        <w:t xml:space="preserve">Resultan igualmente aplicables los artículos </w:t>
      </w:r>
      <w:r w:rsidRPr="00205D14">
        <w:rPr>
          <w:rFonts w:ascii="Times New Roman" w:eastAsia="Times New Roman" w:hAnsi="Times New Roman" w:cs="Times New Roman"/>
          <w:b/>
          <w:bCs/>
          <w:kern w:val="0"/>
          <w:lang w:eastAsia="es-MX"/>
          <w14:ligatures w14:val="none"/>
        </w:rPr>
        <w:t xml:space="preserve">135 Bis, 135 Ter, 135 </w:t>
      </w:r>
      <w:proofErr w:type="spellStart"/>
      <w:r w:rsidRPr="00205D14">
        <w:rPr>
          <w:rFonts w:ascii="Times New Roman" w:eastAsia="Times New Roman" w:hAnsi="Times New Roman" w:cs="Times New Roman"/>
          <w:b/>
          <w:bCs/>
          <w:kern w:val="0"/>
          <w:lang w:eastAsia="es-MX"/>
          <w14:ligatures w14:val="none"/>
        </w:rPr>
        <w:t>Quáter</w:t>
      </w:r>
      <w:proofErr w:type="spellEnd"/>
      <w:r w:rsidRPr="00205D14">
        <w:rPr>
          <w:rFonts w:ascii="Times New Roman" w:eastAsia="Times New Roman" w:hAnsi="Times New Roman" w:cs="Times New Roman"/>
          <w:b/>
          <w:bCs/>
          <w:kern w:val="0"/>
          <w:lang w:eastAsia="es-MX"/>
          <w14:ligatures w14:val="none"/>
        </w:rPr>
        <w:t xml:space="preserve">, 135 </w:t>
      </w:r>
      <w:proofErr w:type="spellStart"/>
      <w:r w:rsidRPr="00205D14">
        <w:rPr>
          <w:rFonts w:ascii="Times New Roman" w:eastAsia="Times New Roman" w:hAnsi="Times New Roman" w:cs="Times New Roman"/>
          <w:b/>
          <w:bCs/>
          <w:kern w:val="0"/>
          <w:lang w:eastAsia="es-MX"/>
          <w14:ligatures w14:val="none"/>
        </w:rPr>
        <w:t>Quinquies</w:t>
      </w:r>
      <w:proofErr w:type="spellEnd"/>
      <w:r w:rsidRPr="00205D14">
        <w:rPr>
          <w:rFonts w:ascii="Times New Roman" w:eastAsia="Times New Roman" w:hAnsi="Times New Roman" w:cs="Times New Roman"/>
          <w:b/>
          <w:bCs/>
          <w:kern w:val="0"/>
          <w:lang w:eastAsia="es-MX"/>
          <w14:ligatures w14:val="none"/>
        </w:rPr>
        <w:t xml:space="preserve">, 135 </w:t>
      </w:r>
      <w:proofErr w:type="spellStart"/>
      <w:r w:rsidRPr="00205D14">
        <w:rPr>
          <w:rFonts w:ascii="Times New Roman" w:eastAsia="Times New Roman" w:hAnsi="Times New Roman" w:cs="Times New Roman"/>
          <w:b/>
          <w:bCs/>
          <w:kern w:val="0"/>
          <w:lang w:eastAsia="es-MX"/>
          <w14:ligatures w14:val="none"/>
        </w:rPr>
        <w:t>Sexties</w:t>
      </w:r>
      <w:proofErr w:type="spellEnd"/>
      <w:r w:rsidRPr="00205D14">
        <w:rPr>
          <w:rFonts w:ascii="Times New Roman" w:eastAsia="Times New Roman" w:hAnsi="Times New Roman" w:cs="Times New Roman"/>
          <w:b/>
          <w:bCs/>
          <w:kern w:val="0"/>
          <w:lang w:eastAsia="es-MX"/>
          <w14:ligatures w14:val="none"/>
        </w:rPr>
        <w:t xml:space="preserve"> y 135 </w:t>
      </w:r>
      <w:proofErr w:type="spellStart"/>
      <w:r w:rsidRPr="00205D14">
        <w:rPr>
          <w:rFonts w:ascii="Times New Roman" w:eastAsia="Times New Roman" w:hAnsi="Times New Roman" w:cs="Times New Roman"/>
          <w:b/>
          <w:bCs/>
          <w:kern w:val="0"/>
          <w:lang w:eastAsia="es-MX"/>
          <w14:ligatures w14:val="none"/>
        </w:rPr>
        <w:t>Septies</w:t>
      </w:r>
      <w:proofErr w:type="spellEnd"/>
      <w:r w:rsidRPr="00205D14">
        <w:rPr>
          <w:rFonts w:ascii="Times New Roman" w:eastAsia="Times New Roman" w:hAnsi="Times New Roman" w:cs="Times New Roman"/>
          <w:b/>
          <w:bCs/>
          <w:kern w:val="0"/>
          <w:lang w:eastAsia="es-MX"/>
          <w14:ligatures w14:val="none"/>
        </w:rPr>
        <w:t xml:space="preserve"> de la Ley General de los Derechos de Niñas, Niños y Adolescentes</w:t>
      </w:r>
      <w:r w:rsidRPr="00205D14">
        <w:rPr>
          <w:rFonts w:ascii="Times New Roman" w:eastAsia="Times New Roman" w:hAnsi="Times New Roman" w:cs="Times New Roman"/>
          <w:kern w:val="0"/>
          <w:lang w:eastAsia="es-MX"/>
          <w14:ligatures w14:val="none"/>
        </w:rPr>
        <w:t xml:space="preserve">, cuyo texto vigente registra última reforma publicada en el Diario Oficial de la Federación el </w:t>
      </w:r>
      <w:r w:rsidRPr="00205D14">
        <w:rPr>
          <w:rFonts w:ascii="Times New Roman" w:eastAsia="Times New Roman" w:hAnsi="Times New Roman" w:cs="Times New Roman"/>
          <w:b/>
          <w:bCs/>
          <w:kern w:val="0"/>
          <w:lang w:eastAsia="es-MX"/>
          <w14:ligatures w14:val="none"/>
        </w:rPr>
        <w:t>15 de enero de 2026</w:t>
      </w:r>
      <w:r w:rsidRPr="00205D14">
        <w:rPr>
          <w:rFonts w:ascii="Times New Roman" w:eastAsia="Times New Roman" w:hAnsi="Times New Roman" w:cs="Times New Roman"/>
          <w:kern w:val="0"/>
          <w:lang w:eastAsia="es-MX"/>
          <w14:ligatures w14:val="none"/>
        </w:rPr>
        <w:t xml:space="preserve">.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En el ámbito local, resultan aplicables las disposiciones relativas a alimentos del </w:t>
      </w:r>
      <w:r w:rsidRPr="00205D14">
        <w:rPr>
          <w:rFonts w:ascii="Times New Roman" w:eastAsia="Times New Roman" w:hAnsi="Times New Roman" w:cs="Times New Roman"/>
          <w:b/>
          <w:bCs/>
          <w:kern w:val="0"/>
          <w:lang w:eastAsia="es-MX"/>
          <w14:ligatures w14:val="none"/>
        </w:rPr>
        <w:t>Código Familiar para el Estado de Michoacán de Ocampo</w:t>
      </w:r>
      <w:r w:rsidRPr="00205D14">
        <w:rPr>
          <w:rFonts w:ascii="Times New Roman" w:eastAsia="Times New Roman" w:hAnsi="Times New Roman" w:cs="Times New Roman"/>
          <w:kern w:val="0"/>
          <w:lang w:eastAsia="es-MX"/>
          <w14:ligatures w14:val="none"/>
        </w:rPr>
        <w:t xml:space="preserve">. El Congreso del Estado reporta como última reforma de dicho Código la publicada el </w:t>
      </w:r>
      <w:r w:rsidRPr="00205D14">
        <w:rPr>
          <w:rFonts w:ascii="Times New Roman" w:eastAsia="Times New Roman" w:hAnsi="Times New Roman" w:cs="Times New Roman"/>
          <w:b/>
          <w:bCs/>
          <w:kern w:val="0"/>
          <w:lang w:eastAsia="es-MX"/>
          <w14:ligatures w14:val="none"/>
        </w:rPr>
        <w:t>24 de octubre de 2024</w:t>
      </w:r>
      <w:r w:rsidRPr="00205D14">
        <w:rPr>
          <w:rFonts w:ascii="Times New Roman" w:eastAsia="Times New Roman" w:hAnsi="Times New Roman" w:cs="Times New Roman"/>
          <w:kern w:val="0"/>
          <w:lang w:eastAsia="es-MX"/>
          <w14:ligatures w14:val="none"/>
        </w:rPr>
        <w:t xml:space="preserve">. </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Asimismo, son aplicables los </w:t>
      </w:r>
      <w:r w:rsidRPr="00205D14">
        <w:rPr>
          <w:rFonts w:ascii="Times New Roman" w:eastAsia="Times New Roman" w:hAnsi="Times New Roman" w:cs="Times New Roman"/>
          <w:b/>
          <w:bCs/>
          <w:kern w:val="0"/>
          <w:lang w:eastAsia="es-MX"/>
          <w14:ligatures w14:val="none"/>
        </w:rPr>
        <w:t>Lineamientos para Regular el Registro Nacional de Obligaciones Alimentarias</w:t>
      </w:r>
      <w:r w:rsidRPr="00205D14">
        <w:rPr>
          <w:rFonts w:ascii="Times New Roman" w:eastAsia="Times New Roman" w:hAnsi="Times New Roman" w:cs="Times New Roman"/>
          <w:kern w:val="0"/>
          <w:lang w:eastAsia="es-MX"/>
          <w14:ligatures w14:val="none"/>
        </w:rPr>
        <w:t xml:space="preserve">, conforme a los cuales los órganos judiciales locales suministran la información necesaria para la operación del Registro. </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VIII. DOCUMENTOS QUE SE ACOMPAÑAN</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DOCUMENTAL PÚBLICA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Copia certificada del acta de nacimiento del acreedor alimentario.</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DOCUMENTAL PÚBLICA</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Copia certificada de la resolución, sentencia o convenio judicial mediante el cual se fijó la pensión alimenticia.</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DOCUMENTALES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Comprobantes de los pagos realizados y/o constancias de incumplimiento correspondientes al periodo: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________________________________________________________________________.</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DOCUMENTAL</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Liquidación o relación de las pensiones vencidas y no pagadas, en su caso.</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DOCUMENTALES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CURP, acta de nacimiento y demás datos de identificación del obligado alimentario que se encuentren disponibles.</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Todos los documentos anteriores deberán relacionarse con las constancias que ya obren dentro del expediente.</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lastRenderedPageBreak/>
        <w:t>IX. PUNTOS PETITORIOS</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PRIMERO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Tenerme por presentado con este escrito, haciendo del conocimiento de este H. Juzgado el </w:t>
      </w:r>
      <w:r w:rsidRPr="00205D14">
        <w:rPr>
          <w:rFonts w:ascii="Times New Roman" w:eastAsia="Times New Roman" w:hAnsi="Times New Roman" w:cs="Times New Roman"/>
          <w:b/>
          <w:bCs/>
          <w:kern w:val="0"/>
          <w:lang w:eastAsia="es-MX"/>
          <w14:ligatures w14:val="none"/>
        </w:rPr>
        <w:t>incumplimiento reiterado de la obligación alimentaria</w:t>
      </w:r>
      <w:r w:rsidRPr="00205D14">
        <w:rPr>
          <w:rFonts w:ascii="Times New Roman" w:eastAsia="Times New Roman" w:hAnsi="Times New Roman" w:cs="Times New Roman"/>
          <w:kern w:val="0"/>
          <w:lang w:eastAsia="es-MX"/>
          <w14:ligatures w14:val="none"/>
        </w:rPr>
        <w:t xml:space="preserve"> a cargo del C. </w:t>
      </w:r>
      <w:r w:rsidRPr="00205D14">
        <w:rPr>
          <w:rFonts w:ascii="Times New Roman" w:eastAsia="Times New Roman" w:hAnsi="Times New Roman" w:cs="Times New Roman"/>
          <w:b/>
          <w:bCs/>
          <w:kern w:val="0"/>
          <w:lang w:eastAsia="es-MX"/>
          <w14:ligatures w14:val="none"/>
        </w:rPr>
        <w:t>________________________________________</w:t>
      </w:r>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SEGUNDO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Tener por proporcionados los datos de identificación del obligado y del acreedor alimentario necesarios para la inscripción solicitada.</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TERCERO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Verificar de las constancias de autos el incumplimiento de las obligaciones alimentarias y, de resultar necesario, realizar la liquidación o requerimiento previo que jurídicamente corresponda.</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CUARTO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Atendiendo al periodo de incumplimiento acreditado y al </w:t>
      </w:r>
      <w:r w:rsidRPr="00205D14">
        <w:rPr>
          <w:rFonts w:ascii="Times New Roman" w:eastAsia="Times New Roman" w:hAnsi="Times New Roman" w:cs="Times New Roman"/>
          <w:b/>
          <w:bCs/>
          <w:kern w:val="0"/>
          <w:lang w:eastAsia="es-MX"/>
          <w14:ligatures w14:val="none"/>
        </w:rPr>
        <w:t>interés superior de la persona menor de edad</w:t>
      </w:r>
      <w:r w:rsidRPr="00205D14">
        <w:rPr>
          <w:rFonts w:ascii="Times New Roman" w:eastAsia="Times New Roman" w:hAnsi="Times New Roman" w:cs="Times New Roman"/>
          <w:kern w:val="0"/>
          <w:lang w:eastAsia="es-MX"/>
          <w14:ligatures w14:val="none"/>
        </w:rPr>
        <w:t xml:space="preserve">, ordenar la </w:t>
      </w:r>
      <w:r w:rsidRPr="00205D14">
        <w:rPr>
          <w:rFonts w:ascii="Times New Roman" w:eastAsia="Times New Roman" w:hAnsi="Times New Roman" w:cs="Times New Roman"/>
          <w:b/>
          <w:bCs/>
          <w:kern w:val="0"/>
          <w:lang w:eastAsia="es-MX"/>
          <w14:ligatures w14:val="none"/>
        </w:rPr>
        <w:t>inscripción del C. ________________________________________ en el REGISTRO NACIONAL DE OBLIGACIONES ALIMENTARIAS (RNOA)</w:t>
      </w:r>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QUINTO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Ordenar que por conducto del personal autorizado de este órgano jurisdiccional se realice el alta y captura de la información correspondiente en la plataforma oficial del RNOA.</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SEXTO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Realizada la inscripción, agregar a los autos la constancia correspondiente para acreditar su debido cumplimiento.</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SÉPTIMO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En su caso, realizar las comunicaciones a las autoridades competentes que jurídicamente correspondan conforme al artículo </w:t>
      </w:r>
      <w:r w:rsidRPr="00205D14">
        <w:rPr>
          <w:rFonts w:ascii="Times New Roman" w:eastAsia="Times New Roman" w:hAnsi="Times New Roman" w:cs="Times New Roman"/>
          <w:b/>
          <w:bCs/>
          <w:kern w:val="0"/>
          <w:lang w:eastAsia="es-MX"/>
          <w14:ligatures w14:val="none"/>
        </w:rPr>
        <w:t xml:space="preserve">135 </w:t>
      </w:r>
      <w:proofErr w:type="spellStart"/>
      <w:r w:rsidRPr="00205D14">
        <w:rPr>
          <w:rFonts w:ascii="Times New Roman" w:eastAsia="Times New Roman" w:hAnsi="Times New Roman" w:cs="Times New Roman"/>
          <w:b/>
          <w:bCs/>
          <w:kern w:val="0"/>
          <w:lang w:eastAsia="es-MX"/>
          <w14:ligatures w14:val="none"/>
        </w:rPr>
        <w:t>Sexties</w:t>
      </w:r>
      <w:proofErr w:type="spellEnd"/>
      <w:r w:rsidRPr="00205D14">
        <w:rPr>
          <w:rFonts w:ascii="Times New Roman" w:eastAsia="Times New Roman" w:hAnsi="Times New Roman" w:cs="Times New Roman"/>
          <w:b/>
          <w:bCs/>
          <w:kern w:val="0"/>
          <w:lang w:eastAsia="es-MX"/>
          <w14:ligatures w14:val="none"/>
        </w:rPr>
        <w:t xml:space="preserve"> de la Ley General de los Derechos de Niñas, Niños y Adolescentes</w:t>
      </w:r>
      <w:r w:rsidRPr="00205D14">
        <w:rPr>
          <w:rFonts w:ascii="Times New Roman" w:eastAsia="Times New Roman" w:hAnsi="Times New Roman" w:cs="Times New Roman"/>
          <w:kern w:val="0"/>
          <w:lang w:eastAsia="es-MX"/>
          <w14:ligatures w14:val="none"/>
        </w:rPr>
        <w:t>.</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OCTAVO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lastRenderedPageBreak/>
        <w:t xml:space="preserve">Continuar con las medidas de ejecución necesarias para obtener el </w:t>
      </w:r>
      <w:r w:rsidRPr="00205D14">
        <w:rPr>
          <w:rFonts w:ascii="Times New Roman" w:eastAsia="Times New Roman" w:hAnsi="Times New Roman" w:cs="Times New Roman"/>
          <w:b/>
          <w:bCs/>
          <w:kern w:val="0"/>
          <w:lang w:eastAsia="es-MX"/>
          <w14:ligatures w14:val="none"/>
        </w:rPr>
        <w:t>pago efectivo de las pensiones alimenticias vencidas y no cubiertas</w:t>
      </w:r>
      <w:r w:rsidRPr="00205D14">
        <w:rPr>
          <w:rFonts w:ascii="Times New Roman" w:eastAsia="Times New Roman" w:hAnsi="Times New Roman" w:cs="Times New Roman"/>
          <w:kern w:val="0"/>
          <w:lang w:eastAsia="es-MX"/>
          <w14:ligatures w14:val="none"/>
        </w:rPr>
        <w:t>, pues la inscripción en el RNOA no sustituye el cumplimiento material de la obligación alimentaria.</w:t>
      </w:r>
    </w:p>
    <w:p w:rsidR="00205D14" w:rsidRPr="00205D14" w:rsidRDefault="00205D14" w:rsidP="00205D14">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205D14">
        <w:rPr>
          <w:rFonts w:ascii="Times New Roman" w:eastAsia="Times New Roman" w:hAnsi="Times New Roman" w:cs="Times New Roman"/>
          <w:b/>
          <w:bCs/>
          <w:kern w:val="0"/>
          <w:sz w:val="27"/>
          <w:szCs w:val="27"/>
          <w:lang w:eastAsia="es-MX"/>
          <w14:ligatures w14:val="none"/>
        </w:rPr>
        <w:t>NOVENO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t xml:space="preserve">Resolver la presente solicitud bajo el principio constitucional de </w:t>
      </w:r>
      <w:r w:rsidRPr="00205D14">
        <w:rPr>
          <w:rFonts w:ascii="Times New Roman" w:eastAsia="Times New Roman" w:hAnsi="Times New Roman" w:cs="Times New Roman"/>
          <w:b/>
          <w:bCs/>
          <w:kern w:val="0"/>
          <w:lang w:eastAsia="es-MX"/>
          <w14:ligatures w14:val="none"/>
        </w:rPr>
        <w:t>interés superior de la infancia</w:t>
      </w:r>
      <w:r w:rsidRPr="00205D14">
        <w:rPr>
          <w:rFonts w:ascii="Times New Roman" w:eastAsia="Times New Roman" w:hAnsi="Times New Roman" w:cs="Times New Roman"/>
          <w:kern w:val="0"/>
          <w:lang w:eastAsia="es-MX"/>
          <w14:ligatures w14:val="none"/>
        </w:rPr>
        <w:t>, privilegiando la protección efectiva del derecho del menor a recibir alimentos.</w:t>
      </w:r>
    </w:p>
    <w:p w:rsidR="00205D14" w:rsidRPr="00205D14" w:rsidRDefault="00205D14" w:rsidP="00205D1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205D14">
        <w:rPr>
          <w:rFonts w:ascii="Times New Roman" w:eastAsia="Times New Roman" w:hAnsi="Times New Roman" w:cs="Times New Roman"/>
          <w:b/>
          <w:bCs/>
          <w:kern w:val="36"/>
          <w:sz w:val="48"/>
          <w:szCs w:val="48"/>
          <w:lang w:eastAsia="es-MX"/>
          <w14:ligatures w14:val="none"/>
        </w:rPr>
        <w:t>PROTESTO LO NECESARIO</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 xml:space="preserve">________________________, Michoacán de Ocampo, a ___ de __________________ </w:t>
      </w:r>
      <w:proofErr w:type="spellStart"/>
      <w:r w:rsidRPr="00205D14">
        <w:rPr>
          <w:rFonts w:ascii="Times New Roman" w:eastAsia="Times New Roman" w:hAnsi="Times New Roman" w:cs="Times New Roman"/>
          <w:b/>
          <w:bCs/>
          <w:kern w:val="0"/>
          <w:lang w:eastAsia="es-MX"/>
          <w14:ligatures w14:val="none"/>
        </w:rPr>
        <w:t>de</w:t>
      </w:r>
      <w:proofErr w:type="spellEnd"/>
      <w:r w:rsidRPr="00205D14">
        <w:rPr>
          <w:rFonts w:ascii="Times New Roman" w:eastAsia="Times New Roman" w:hAnsi="Times New Roman" w:cs="Times New Roman"/>
          <w:b/>
          <w:bCs/>
          <w:kern w:val="0"/>
          <w:lang w:eastAsia="es-MX"/>
          <w14:ligatures w14:val="none"/>
        </w:rPr>
        <w:t xml:space="preserve"> 2026.</w:t>
      </w:r>
    </w:p>
    <w:p w:rsidR="00205D14" w:rsidRPr="00205D14" w:rsidRDefault="00205D14" w:rsidP="00205D14">
      <w:pPr>
        <w:spacing w:after="0"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NOMBRE Y FIRMA DE LA PROMOVENTE</w:t>
      </w:r>
    </w:p>
    <w:p w:rsidR="00205D14" w:rsidRPr="00205D14" w:rsidRDefault="00205D14" w:rsidP="00205D14">
      <w:pPr>
        <w:spacing w:before="100" w:beforeAutospacing="1" w:after="100" w:afterAutospacing="1" w:line="240" w:lineRule="auto"/>
        <w:rPr>
          <w:rFonts w:ascii="Times New Roman" w:eastAsia="Times New Roman" w:hAnsi="Times New Roman" w:cs="Times New Roman"/>
          <w:kern w:val="0"/>
          <w:lang w:eastAsia="es-MX"/>
          <w14:ligatures w14:val="none"/>
        </w:rPr>
      </w:pPr>
      <w:r w:rsidRPr="00205D14">
        <w:rPr>
          <w:rFonts w:ascii="Times New Roman" w:eastAsia="Times New Roman" w:hAnsi="Times New Roman" w:cs="Times New Roman"/>
          <w:b/>
          <w:bCs/>
          <w:kern w:val="0"/>
          <w:lang w:eastAsia="es-MX"/>
          <w14:ligatures w14:val="none"/>
        </w:rPr>
        <w:t>Nota técnica:</w:t>
      </w:r>
      <w:r w:rsidRPr="00205D14">
        <w:rPr>
          <w:rFonts w:ascii="Times New Roman" w:eastAsia="Times New Roman" w:hAnsi="Times New Roman" w:cs="Times New Roman"/>
          <w:kern w:val="0"/>
          <w:lang w:eastAsia="es-MX"/>
          <w14:ligatures w14:val="none"/>
        </w:rPr>
        <w:t xml:space="preserve"> En Michoacán conviene no pedir únicamente “que se inscriba porque debe alimentos”. La solicitud queda más sólida si se identifica la resolución que fijó la pensión, </w:t>
      </w:r>
      <w:r w:rsidRPr="00205D14">
        <w:rPr>
          <w:rFonts w:ascii="Times New Roman" w:eastAsia="Times New Roman" w:hAnsi="Times New Roman" w:cs="Times New Roman"/>
          <w:b/>
          <w:bCs/>
          <w:kern w:val="0"/>
          <w:lang w:eastAsia="es-MX"/>
          <w14:ligatures w14:val="none"/>
        </w:rPr>
        <w:t>se demuestra una mora de al menos 90 días</w:t>
      </w:r>
      <w:r w:rsidRPr="00205D14">
        <w:rPr>
          <w:rFonts w:ascii="Times New Roman" w:eastAsia="Times New Roman" w:hAnsi="Times New Roman" w:cs="Times New Roman"/>
          <w:kern w:val="0"/>
          <w:lang w:eastAsia="es-MX"/>
          <w14:ligatures w14:val="none"/>
        </w:rPr>
        <w:t xml:space="preserve">, se precisa el adeudo y se aportan CURP/RFC/ocupación del obligado y actas de nacimiento necesarias. El propio Poder Judicial de Michoacán ha publicado esos criterios y actualmente existen acuerdos judiciales que ordenan la inscripción bajo esas condiciones. </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E9"/>
    <w:rsid w:val="00201AE4"/>
    <w:rsid w:val="00205D14"/>
    <w:rsid w:val="00B94CE9"/>
    <w:rsid w:val="00CC0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9E1C8-C473-4BF5-B87E-60E723D8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05D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205D1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205D1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link w:val="Ttulo4Car"/>
    <w:uiPriority w:val="9"/>
    <w:qFormat/>
    <w:rsid w:val="00205D14"/>
    <w:pPr>
      <w:spacing w:before="100" w:beforeAutospacing="1" w:after="100" w:afterAutospacing="1" w:line="240" w:lineRule="auto"/>
      <w:outlineLvl w:val="3"/>
    </w:pPr>
    <w:rPr>
      <w:rFonts w:ascii="Times New Roman" w:eastAsia="Times New Roman" w:hAnsi="Times New Roman" w:cs="Times New Roman"/>
      <w:b/>
      <w:bCs/>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5D14"/>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205D14"/>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205D14"/>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rsid w:val="00205D14"/>
    <w:rPr>
      <w:rFonts w:ascii="Times New Roman" w:eastAsia="Times New Roman" w:hAnsi="Times New Roman" w:cs="Times New Roman"/>
      <w:b/>
      <w:bCs/>
      <w:kern w:val="0"/>
      <w:lang w:eastAsia="es-MX"/>
      <w14:ligatures w14:val="none"/>
    </w:rPr>
  </w:style>
  <w:style w:type="paragraph" w:styleId="NormalWeb">
    <w:name w:val="Normal (Web)"/>
    <w:basedOn w:val="Normal"/>
    <w:uiPriority w:val="99"/>
    <w:semiHidden/>
    <w:unhideWhenUsed/>
    <w:rsid w:val="00205D14"/>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205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7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2200</Words>
  <Characters>12102</Characters>
  <Application>Microsoft Office Word</Application>
  <DocSecurity>0</DocSecurity>
  <Lines>100</Lines>
  <Paragraphs>28</Paragraphs>
  <ScaleCrop>false</ScaleCrop>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2026-07-25T21:44:00Z</dcterms:created>
  <dcterms:modified xsi:type="dcterms:W3CDTF">2026-07-25T21:45:00Z</dcterms:modified>
</cp:coreProperties>
</file>