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DEMANDA DE AMPARO INDIRECTO CONTRA LA DESHABILITACIÓN O SUSPENSIÓN DE LÍNEA TELEFÓNICA MÓVIL POR FALTA DE REGISTRO O VINCULACIÓN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QUEJOSO: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AUTORIDADES RESPONSABLES: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Comisión Reguladora de Telecomunicaciones y otras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TERCERO INTERESADO: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ACTO RECLAMADO: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Deshabilitación, suspensión o amenaza de suspensión de línea telefónica móvil por falta de vinculación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ASUNTO: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Se promueve juicio de amparo indirecto y se solicita suspensión provisional y definitiva.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C. JUEZ DE DISTRITO EN MATERIA ADMINISTRATIVA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EN TURNO EN 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P R E S E N T E.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por mi propio derecho, señalando como domicilio para oír y recibir toda clase de notificaciones el ubicado en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autorizando en términos de la Ley de Amparo a los Licenciados en Derecho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así como 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respetuosamente comparezco para exponer: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Que por medio del presente escrito, con fundamento en los artículos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1°, 6°, 14, 16, 17, 103 y 107 de la Constitución Política de los Estados Unidos Mexicanos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así como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1, 5, 6, 17, 107, 108, 125, 128 y demás relativos y aplicables de la Ley de Amparo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vengo a solicitar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AMPARO Y PROTECCIÓN DE LA JUSTICIA FEDERAL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en contra de las normas, disposiciones y actos que más adelante precisaré, relacionados con la deshabilitación, suspensión o imposibilidad de mantener activa mi línea telefónica móvil por no haber realizado su vinculación en los términos exigidos por las disposiciones regulatorias vigentes.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La presente demanda deberá adecuarse según se reclame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la norma general con motivo de su primer acto de aplicación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la deshabilitación concreta de la línea, o ambas.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I. NOMBRE Y DOMICILIO DEL QUEJOSO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Han quedado precisados en el proemio de esta demanda.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II. TERCERO INTERESADO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Bajo protesta de decir verdad, señalo como tercero interesado, en caso de que jurídicamente se le reconozca tal carácter, al proveedor del servicio de telefonía móvil: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con domicilio en: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III. AUTORIDADES RESPONSABLES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Se señalan como autoridades responsables, según la intervención que corresponda a cada una: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A) COMISIÓN REGULADORA DE TELECOMUNICACIONES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Por la emisión, aprobación, aplicación y ejecución, dentro de sus respectivas atribuciones, de los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Lineamientos para la Identificación de Líneas Telefónicas Móviles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y sus modificaciones.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B) PLENO DE LA COMISIÓN REGULADORA DE TELECOMUNICACIONES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Por la aprobación y emisión de las disposiciones generales que establecen la vinculación de líneas telefónicas móviles y su eventual deshabilitación.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C) AUTORIDADES QUE INTERVINIERON EN LA EXPEDICIÓN, PROMULGACIÓN Y PUBLICACIÓN DE LA NORMA GENERAL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[SEÑALAR ÚNICAMENTE CUANDO SE IMPUGNE LA LEY Y CONFORME A LAS REGLAS DE LA LEY DE AMPARO.]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D) AUTORIDAD EJECUTORA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autoridad que haya ordenado, instruido o materializado el acto reclamado, cuando resulte distinta de las anteriormente señaladas: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Respecto del proveedor privado de telefonía, deberá analizarse específicamente si el acto concreto puede serle atribuido como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autoridad responsable para efectos del juicio de amparo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conforme al artículo 5 de la Ley de Amparo, o si únicamente ejecuta una disposición de carácter obligatorio.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IV. NORMA Y ACTOS RECLAMADOS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De las autoridades responsables reclamo: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A)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primer acto de aplicación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en perjuicio del suscrito, de las disposiciones contenidas en la Ley en Materia de Telecomunicaciones y Radiodifusión y en los Lineamientos para la Identificación de Líneas Telefónicas Móviles que obligan a vincular la línea con la identidad de una persona titular como condición para mantener activo el servicio.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B)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La orden, determinación, ejecución o amenaza cierta e inminente de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DESHABILITAR O SUSPENDER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la línea telefónica móvil número: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por no encontrarse vinculada en los términos exigidos por las disposiciones regulatorias.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C)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afectación consistente en impedir el uso ordinario de los servicios asociados a la línea telefónica del suscrito.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D)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En caso de que la suspensión ya haya ocurrido, 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deshabilitación efectiva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de la línea número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realizada el día ___ de __________________ de 2026.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E)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lastRenderedPageBreak/>
        <w:t>La aplicación al suscrito del requisito de identificación y vinculación mediante: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F)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Todas las consecuencias jurídicas y materiales derivadas de los actos reclamados.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V. PRECISIÓN DEL MARCO REGULATORIO IMPUGNADO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Ley en Materia de Telecomunicaciones y Radiodifusión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publicada el 16 de julio de 2025, establece en su artículo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103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que los concesionarios que prestan servicio móvil únicamente pueden activar y mantener activas las líneas asociadas a usuarios que hayan presentado la identificación correspondiente; para personas físicas, la identificación debe contener CURP. (</w:t>
      </w:r>
      <w:hyperlink r:id="rId4" w:tooltip="DIARIO OFICIALMiércoles 16 de julio de 2025(Edición Vespertina) 293DECRETO por el que se expide la Ley en Materia de Telecomunicaciones y Radiodifusión y se abroga la Ley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Cámara de Diputados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Posteriormente fueron emitidos los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Lineamientos para la Identificación de Líneas Telefónicas Móviles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publicados el 9 de diciembre de 2025. Dichos lineamientos regulan la vinculación y desvinculación de las líneas y establecen reglas para las plataformas mediante las cuales se realiza el procedimiento. (</w:t>
      </w:r>
      <w:hyperlink r:id="rId5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Es particularmente relevante que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30 de junio de 2026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se publicó una modificación que cambió el esquema de deshabilitación: actualmente existe un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calendario escalonado conforme al último dígito de la línea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y los proveedores deben enviar avisos previos por SMS. Por ello, no debe afirmarse en la demanda que todas las líneas quedaron automáticamente canceladas en una misma fecha. (</w:t>
      </w:r>
      <w:hyperlink r:id="rId6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VI. BAJO PROTESTA DE DECIR VERDAD, MANIFIESTO LOS SIGUIENTES: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H E C H O 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PRIMERO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Soy usuario y titular material de la línea telefónica móvil número: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correspondiente al proveedor: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He utilizado dicha línea desde aproximadamente: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___ de __________________ de 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SEGUNDO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referida línea constituye mi medio habitual de comunicación y se encuentra relacionada con: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Actividades laborales.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Actividades profesionales.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Comunicaciones familiares.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Servicios bancarios.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Autenticación de cuentas.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Servicios digitales.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Atención médica.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Comunicaciones de emergencia.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Otras: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TERCERO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Durante el año 2026 tuve conocimiento de que las líneas telefónicas móviles debían ser vinculadas con la identidad de una persona titular para permanecer habilitadas.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CUARTO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Con fecha ___ de __________________ de 2026, recibí el siguiente aviso: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dicho aviso se me comunicó sustancialmente que debía vincular la línea antes del día ___ de __________________ de 2026 y que, en caso contrario, el servicio sería deshabilitado.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QUINTO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El último dígito de mi línea telefónica es: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Conforme al calendario publicado por la autoridad reguladora, la fecha establecida para la vinculación de la línea corresponde al: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___ de __________________ de 2026.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La modificación publicada el 30 de junio de 2026 establece fechas escalonadas entre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15 de agosto y el 31 de diciembre de 2026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dependiendo del último dígito de la línea. (</w:t>
      </w:r>
      <w:hyperlink r:id="rId7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SEXTO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SI LA LÍNEA TODAVÍA NO HA SIDO SUSPENDIDA.]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A la fecha de presentación de esta demanda mi línea permanece activa; sin embargo, existe una amenaza cierta e inminente de deshabilitación, pues he recibido comunicaciones expresas en las que se me informa la fecha límite y la consecuencia de no realizar la vinculación.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SÉPTIMO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SI LA LÍNEA YA FUE SUSPENDIDA.]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El día ___ de __________________ de 2026 advertí que mi línea fue deshabilitada y desde ese momento no puedo utilizar normalmente los servicios de telecomunicaciones asociados a ella.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deshabilitación ocurrió como consecuencia de no haber realizado la vinculación exigida.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OCTAVO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afectación me causa perjuicios concretos porque la línea se encuentra vinculada a: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NOVENO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Considero que la aplicación de las disposiciones reclamadas en mi esfera jurídica debe ser sometida a control constitucional, particularmente respecto de su proporcionalidad, seguridad jurídica y afectación a los derechos que se hacen valer en esta demanda.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Por tal motivo promuevo el presente juicio de amparo.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VII. PRECEPTOS CONSTITUCIONALES VIOLADOS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Se estiman vulnerados, en los términos desarrollados en los conceptos de violación, los artículos: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1°, 6°, 14 y 16 de la Constitución Política de los Estados Unidos Mexicanos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así como los demás derechos constitucionales que resulten directamente relacionados con las circunstancias particulares del acto reclamado.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VIII. CONCEPTOS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709">
        <w:rPr>
          <w:rFonts w:ascii="Times New Roman" w:eastAsia="Times New Roman" w:hAnsi="Times New Roman" w:cs="Times New Roman"/>
          <w:b/>
          <w:bCs/>
          <w:sz w:val="36"/>
          <w:szCs w:val="36"/>
        </w:rPr>
        <w:t>PRIMER CONCEPTO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SEGURIDAD JURÍDICA Y PROPORCIONALIDAD DE LA MEDIDA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Las disposiciones reclamadas condicionan la continuidad ordinaria del servicio móvil al cumplimiento de un procedimiento de identificación y vinculación.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parte quejosa no desconoce que el Estado cuenta con facultades regulatorias en materia de telecomunicaciones ni que puede perseguir finalidades legítimas de seguridad, identificación y adecuada prestación de servicios.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Sin embargo, toda restricción que incida en derechos constitucionalmente protegidos debe satisfacer exigencias de legalidad, razonabilidad y proporcionalidad.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el caso concreto, la consecuencia aplicada consiste en: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afectación debe ser analizada judicialmente para determinar si, atendiendo a las circunstancias particulares del quejoso, existe una relación constitucionalmente válida entre el incumplimiento atribuido y la deshabilitación del servicio.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709">
        <w:rPr>
          <w:rFonts w:ascii="Times New Roman" w:eastAsia="Times New Roman" w:hAnsi="Times New Roman" w:cs="Times New Roman"/>
          <w:b/>
          <w:bCs/>
          <w:sz w:val="36"/>
          <w:szCs w:val="36"/>
        </w:rPr>
        <w:t>SEGUNDO CONCEPTO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DERECHO DE ACCESO A LAS TECNOLOGÍAS DE LA INFORMACIÓN Y SERVICIOS DE TELECOMUNICACIONES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El artículo 6° constitucional reconoce el derecho de acceso a las tecnologías de la información y comunicación, así como a los servicios de telecomunicaciones.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línea móvil constituye actualmente un instrumento mediante el cual el suscrito desarrolla actividades de comunicación, trabajo y acceso a diversos servicios.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el caso concreto, la deshabilitación produce las siguientes consecuencias: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Por ello, se solicita analizar si la medida aplicada supera el estándar constitucional exigible para restringir el ejercicio de esos derechos.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709">
        <w:rPr>
          <w:rFonts w:ascii="Times New Roman" w:eastAsia="Times New Roman" w:hAnsi="Times New Roman" w:cs="Times New Roman"/>
          <w:b/>
          <w:bCs/>
          <w:sz w:val="36"/>
          <w:szCs w:val="36"/>
        </w:rPr>
        <w:t>TERCER CONCEPTO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LEGALIDAD Y DEBIDA FUNDAMENTACIÓN DEL ACTO CONCRETO DE APLICACIÓN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Los artículos 14 y 16 constitucionales protegen al gobernado frente a actos arbitrarios de autoridad.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el presente asunto, el acto concreto de aplicación debe encontrarse sustentado en una norma válida y haberse realizado exactamente conforme a las condiciones previstas en las disposiciones regulatorias.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particular, deberá analizarse: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a) La fecha límite que correspondía a la línea.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b) El último dígito del número telefónico.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c) Los avisos enviados al usuario.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d) La fecha efectiva de deshabilitación.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e) El cumplimiento del plazo adicional establecido regulatoriamente.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f) La autoridad y fundamento concreto que sustentaron la medida.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 regulación vigente dispone que, vencido el plazo correspondiente, los proveedores deben informar vía SMS que el servicio será deshabilitado dentro de las siguientes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72 horas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. (</w:t>
      </w:r>
      <w:hyperlink r:id="rId8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 la responsable no observó esas condiciones en el caso del quejoso, el acto concreto de aplicación resulta susceptible de ser declarado contrario a los principios de legalidad y seguridad jurídica.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709">
        <w:rPr>
          <w:rFonts w:ascii="Times New Roman" w:eastAsia="Times New Roman" w:hAnsi="Times New Roman" w:cs="Times New Roman"/>
          <w:b/>
          <w:bCs/>
          <w:sz w:val="36"/>
          <w:szCs w:val="36"/>
        </w:rPr>
        <w:t>CUARTO CONCEPTO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PROTECCIÓN DE DATOS PERSONALES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vinculación de la línea implica el tratamiento de información destinada a identificar a la persona titular.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Por ello, las autoridades y sujetos obligados deben observar estrictamente los principios constitucionales y legales relacionados con tratamiento, finalidad, seguridad y protección de datos personales.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En este aspecto resulta relevante que los lineamientos establecen que las plataformas de los proveedores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no deben almacenar datos biométricos, fotografía ni copia de la identificación oficial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aunque sí contemplan el resguardo de determinados datos relacionados con la vinculación. (</w:t>
      </w:r>
      <w:hyperlink r:id="rId9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Por tanto, cualquier concepto de violación relacionado con privacidad deberá dirigirse contra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el tratamiento concreto efectivamente exigido o realizado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evitando sostener genéricamente que la regulación necesariamente crea una base de datos biométricos cuando el texto vigente dispone lo contrario.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6709">
        <w:rPr>
          <w:rFonts w:ascii="Times New Roman" w:eastAsia="Times New Roman" w:hAnsi="Times New Roman" w:cs="Times New Roman"/>
          <w:b/>
          <w:bCs/>
          <w:sz w:val="36"/>
          <w:szCs w:val="36"/>
        </w:rPr>
        <w:t>QUINTO CONCEPTO DE VIOLACIÓN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FALTA DE PROPORCIONALIDAD EN EL CASO CONCRETO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deshabilitación total de una línea puede producir consecuencias relevantes cuando ésta constituye un medio indispensable para: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En consecuencia, corresponde analizar si la afectación concreta impuesta al quejoso es constitucionalmente proporcional respecto de la finalidad perseguida por la regulación y si existen medidas que permitan alcanzar esa finalidad con una afectación menor durante la sustanciación del juicio.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IX. SUSPENSIÓN DEL ACTO RECLAMADO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Con fundamento en los artículos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125, 128 y demás relativos de la Ley de Amparo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, solicito expresamente 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SUSPENSIÓN PROVISIONAL Y, EN SU MOMENTO, DEFINITIVA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de los actos reclamados.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Ley de Amparo vigente establece que la suspensión puede decretarse de oficio o a petición de la persona quejosa. (</w:t>
      </w:r>
      <w:hyperlink r:id="rId10" w:tooltip="LEY DE AMPARO, REGLAMENTARIA DE LOS ARTÍCULOS 103 Y 107 DE LA CONSTITUCIÓN POLÍTICA DE LOS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Cámara de Diputados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Solicito que la medida cautelar tenga por efecto que: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A)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 la línea aún se encuentra activa, las responsables se abstengan de deshabilitarla durante la tramitación del juicio, en los términos que jurídicamente determine el Juzgado.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B)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 la línea ya fue deshabilitada, se analice la posibilidad jurídica de restablecer provisionalmente el servicio, siempre que ello no implique constituir definitivamente un derecho que deba resolverse en el fondo.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C)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Se conserve la materia del juicio y se eviten consecuencias de difícil reparación derivadas de la pérdida del servicio asociado al número: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X. APARIENCIA DEL BUEN DERECHO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solicitud cautelar se sustenta en que existe una afectación concreta o inminente derivada de la aplicación de disposiciones regulatorias que condicionan la continuidad del servicio a la vinculación de la línea.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Sin prejuzgar sobre el fondo, existen elementos suficientes para que este H. Juzgado examine la constitucionalidad y legalidad de la medida aplicada al caso particular.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XI. PELIGRO EN LA DEMORA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ejecución del acto reclamado puede ocasionar durante la tramitación del juicio: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lastRenderedPageBreak/>
        <w:t>a) Interrupción de comunicaciones personales y profesionales.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b) Imposibilidad de recibir llamadas y mensajes necesarios.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c) Afectación de mecanismos de autenticación vinculados al número.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d) Interrupción de comunicaciones relacionadas con trabajo o actividad económica.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e) Las siguientes consecuencias específicas: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suspensión resulta necesaria para preservar la materia del juicio mientras se determina constitucionalmente la situación controvertida.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XII. INTERÉS SOCIAL Y ORDEN PÚBLICO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La suspensión solicitada no pretende impedir de manera general la aplicación de la regulación ni paralizar el sistema nacional de identificación de líneas telefónicas.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Se solicita exclusivamente una medida cautelar respecto de 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línea concreta del quejoso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mientras se resuelve el juicio constitucional.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Corresponderá al Juzgado ponderar esta afectación individual frente a la finalidad de orden público perseguida por las disposiciones reclamadas.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XIII. PRUEBAS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1. DOCUMENTAL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contrato, factura, estado de cuenta o documento expedido por: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 el cual acredito mi relación con la línea telefónica número: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2. DOCUMENTAL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Consistente en captura, impresión o constancia del SMS recibido el día ___ de __________________ de 2026, mediante el cual se informó la fecha límite para realizar la vinculación.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3. DOCUMENTAL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comunicación mediante la cual se informó que la línea sería deshabilitada dentro de las siguientes horas/días.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4. DOCUMENTAL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 la que acredito que la línea fue efectivamente suspendida/deshabilitada.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5. DOCUMENTALES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Consistentes en los elementos que acreditan el uso de la línea para: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6. INSTRUMENTAL DE ACTUACIONES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actuaciones del presente juicio que favorezcan al suscrito.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7. PRESUNCIONAL LEGAL Y HUMANA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En todo aquello que favorezca a los intereses de la parte quejosa.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XIV. PUNTOS PETITORIOS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Usted C. Juez de Distrito atentamente solicito: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Tenerme por presentado promoviendo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JUICIO DE AMPARO INDIRECTO</w:t>
      </w: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 las normas y actos precisados en esta demanda.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Admitir la presente demanda.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Tener por señaladas como autoridades responsables a las indicadas.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E6709">
        <w:rPr>
          <w:rFonts w:ascii="Times New Roman" w:eastAsia="Times New Roman" w:hAnsi="Times New Roman" w:cs="Times New Roman"/>
          <w:sz w:val="24"/>
          <w:szCs w:val="24"/>
          <w:lang w:val="es-MX"/>
        </w:rPr>
        <w:t>Requerir a las autoridades responsables sus respectivos informes.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QUINTO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Formar por separado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incidente de suspensión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SEXTO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Conceder 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suspensión provisional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para evitar la deshabilitación de la línea telefónica número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si todavía se encuentra activa.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SÉPTIMO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Si la línea ya hubiera sido deshabilitada, analizar y, de resultar jurídicamente procedente, conceder la medida cautelar con efectos restitutorios provisionales necesarios para preservar la materia del juicio.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OCTAVO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En su oportunidad, conceder la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suspensión definitiva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en los términos que este H. Juzgado determine.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NOVENO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Señalar fecha y hora para la celebración de las audiencias correspondientes.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DÉCIMO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En su oportunidad, dictar sentencia concediendo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AMPARO Y PROTECCIÓN DE LA JUSTICIA FEDERAL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, respecto de los actos concretamente reclamados y por los conceptos de violación que resulten fundados.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670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PRIMERO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sz w:val="24"/>
          <w:szCs w:val="24"/>
        </w:rPr>
        <w:t>Ordenar que las autoridades responsables dejen insubsistente el acto de aplicación reclamado respecto del quejoso, con los alcances que determine la sentencia constitucional.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E6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PROTESTO LO NECESARIO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________________________________________, a ___ de __________________ de 2026.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NOMBRE Y FIRMA DEL QUEJOSO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br/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NOMBRE Y FIRMA DEL ABOGADO AUTORIZADO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Dato importante para usar este formato en 2026: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 la regulación cambió el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30 de junio de 2026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 xml:space="preserve">. La deshabilitación ya está calendarizada según el último dígito de cada línea: </w:t>
      </w:r>
      <w:r w:rsidRPr="009E6709">
        <w:rPr>
          <w:rFonts w:ascii="Times New Roman" w:eastAsia="Times New Roman" w:hAnsi="Times New Roman" w:cs="Times New Roman"/>
          <w:b/>
          <w:bCs/>
          <w:sz w:val="24"/>
          <w:szCs w:val="24"/>
        </w:rPr>
        <w:t>0: 15 de agosto; 1: 31 de agosto; 2: 15 de septiembre; 3: 30 de septiembre; 4: 15 de octubre; 5: 31 de octubre; 6: 15 de noviembre; 7: 30 de noviembre; 8: 15 de diciembre; y 9: 31 de diciembre de 2026</w:t>
      </w:r>
      <w:r w:rsidRPr="009E6709">
        <w:rPr>
          <w:rFonts w:ascii="Times New Roman" w:eastAsia="Times New Roman" w:hAnsi="Times New Roman" w:cs="Times New Roman"/>
          <w:sz w:val="24"/>
          <w:szCs w:val="24"/>
        </w:rPr>
        <w:t>. Además, existen avisos previos obligatorios. Por eso, para un amparo real es indispensable colocar el último dígito de la línea, la fecha del aviso y precisar si ya fue deshabilitada o sólo existe amenaza de hacerlo. (</w:t>
      </w:r>
      <w:hyperlink r:id="rId11" w:tooltip="DOF - Diario Oficial de la Federación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Diario Oficial de la Federación</w:t>
        </w:r>
      </w:hyperlink>
      <w:r w:rsidRPr="009E670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Ley de Amparo vigente — Cámara de Diputados</w:t>
        </w:r>
      </w:hyperlink>
    </w:p>
    <w:p w:rsidR="009E6709" w:rsidRPr="009E6709" w:rsidRDefault="009E6709" w:rsidP="009E6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9E6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Modificación oficial de los Lineamientos — Diario Oficial de la Federación</w:t>
        </w:r>
      </w:hyperlink>
    </w:p>
    <w:p w:rsidR="00594935" w:rsidRDefault="00594935">
      <w:bookmarkStart w:id="0" w:name="_GoBack"/>
      <w:bookmarkEnd w:id="0"/>
    </w:p>
    <w:sectPr w:rsidR="00594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31"/>
    <w:rsid w:val="00583A31"/>
    <w:rsid w:val="00594935"/>
    <w:rsid w:val="009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DF6E8-AA48-4FA5-9F99-1DAD881C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E6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9E6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9E67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67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9E670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9E670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E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E670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E6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5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f.gob.mx/nota_detalle_popup.php?codigo=5792297&amp;utm_source=chatgpt.com" TargetMode="External"/><Relationship Id="rId13" Type="http://schemas.openxmlformats.org/officeDocument/2006/relationships/hyperlink" Target="https://dof.gob.mx/nota_detalle_popup.php?codigo=5792297&amp;utm_source=chatgp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f.gob.mx/nota_detalle_popup.php?codigo=5792297&amp;utm_source=chatgpt.com" TargetMode="External"/><Relationship Id="rId12" Type="http://schemas.openxmlformats.org/officeDocument/2006/relationships/hyperlink" Target="https://www.diputados.gob.mx/LeyesBiblio/pdf/LAmp.pdf?utm_source=chatgp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f.gob.mx/nota_detalle_popup.php?codigo=5792297&amp;utm_source=chatgpt.com" TargetMode="External"/><Relationship Id="rId11" Type="http://schemas.openxmlformats.org/officeDocument/2006/relationships/hyperlink" Target="https://dof.gob.mx/nota_detalle_popup.php?codigo=5792297&amp;utm_source=chatgpt.com" TargetMode="External"/><Relationship Id="rId5" Type="http://schemas.openxmlformats.org/officeDocument/2006/relationships/hyperlink" Target="https://dof.gob.mx/nota_detalle_popup.php?codigo=5775677&amp;utm_source=chatgp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iputados.gob.mx/LeyesBiblio/pdf/LAmp.pdf?utm_source=chatgpt.com" TargetMode="External"/><Relationship Id="rId4" Type="http://schemas.openxmlformats.org/officeDocument/2006/relationships/hyperlink" Target="https://www.diputados.gob.mx/LeyesBiblio/ref/lmtr/LMTR_orig_16jul25.pdf?utm_source=chatgpt.com" TargetMode="External"/><Relationship Id="rId9" Type="http://schemas.openxmlformats.org/officeDocument/2006/relationships/hyperlink" Target="https://www.dof.gob.mx/nota_detalle.php%3Fcodigo%3D5775677%26fecha%3D09/12/2025?utm_source=chatgp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3277</Words>
  <Characters>18682</Characters>
  <Application>Microsoft Office Word</Application>
  <DocSecurity>0</DocSecurity>
  <Lines>155</Lines>
  <Paragraphs>43</Paragraphs>
  <ScaleCrop>false</ScaleCrop>
  <Company/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2026-08-22T07:30:00Z</dcterms:created>
  <dcterms:modified xsi:type="dcterms:W3CDTF">2026-08-22T07:31:00Z</dcterms:modified>
</cp:coreProperties>
</file>