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bookmarkStart w:id="0" w:name="_GoBack"/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DEMANDA DE AMPARO INDIRECTO CONTRA SENTENCIA INTERLOCUTORIA</w:t>
      </w:r>
    </w:p>
    <w:bookmarkEnd w:id="0"/>
    <w:p w:rsidR="00D51E6B" w:rsidRPr="00D51E6B" w:rsidRDefault="00D51E6B" w:rsidP="00D51E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51E6B">
        <w:rPr>
          <w:rFonts w:ascii="Times New Roman" w:eastAsia="Times New Roman" w:hAnsi="Times New Roman" w:cs="Times New Roman"/>
          <w:b/>
          <w:bCs/>
          <w:sz w:val="36"/>
          <w:szCs w:val="36"/>
        </w:rPr>
        <w:t>INCIDENTE DE REGULACIÓN Y LIQUIDACIÓN DE DAÑOS, PERJUICIOS Y COSTAS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QUEJOSO: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TERCERO INTERESADO: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AUTORIDAD RESPONSABLE: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EXPEDIENTE DE ORIGEN: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TOCA: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C. JUEZ DE DISTRITO EN MATERIA CIVIL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EN ____________________________, EN TURNO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, por mi propio derecho, señalando como domicilio para oír y recibir notificaciones el ubicado en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, y autorizando en términos del artículo 12 de la Ley de Amparo a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Con fundamento en los artículos 103 y 107 de la Constitución Política de los Estados Unidos Mexicanos, así como 1, 5, 17, 107, 108 y demás relativos de la Ley de Amparo, promuevo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JUICIO DE AMPARO INDIRECTO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contra la sentencia interlocutoria que modificó el monto correspondiente a daños y perjuicios, así como la condena o regulación de costas en ambas instancias.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I. TERCERO INTERESADO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Tiene tal carácter: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, con domicilio en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II. AUTORIDAD RESPONSABLE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Se señala como autoridad responsable a: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con domicilio oficial en: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por haber dictado la resolución que constituye el acto reclamado.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III. ACTO RECLAMADO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sentencia interlocutoria de fecha ___ de __________________ de 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, dictada dentro del toca/expediente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, mediante la cual la autoridad responsable modificó la determinación relativa a la regulación o liquidación de: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Daños por la cantidad de $________________________.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Perjuicios por la cantidad de $____________________.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Costas de primera instancia por $__________________.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Costas de segunda instancia por $_________________.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Reclamo particularmente la modificación de dichos conceptos por considerar que carece de debida fundamentación, motivación, congruencia y valoración integral de las constancias que integran el procedimiento incidental.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IV. ANTECEDENTES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PRIMERO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Dentro del juicio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, expediente número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, se dictó sentencia definitiva en la cual se determinó: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SEGUNDO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lastRenderedPageBreak/>
        <w:t>Al encontrarse pendiente la cuantificación de las prestaciones correspondientes, se promovió incidente de regulación o liquidación de daños y perjuicios, así como de costas, presentándose la planilla y elementos probatorios correspondientes.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TERCERO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Mediante interlocutoria de fecha ___ de __________________ de ________, el Juez de origen determinó: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CUARTO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Inconforme con dicha resolución, se interpuso recurso de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, del cual conoció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QUINTO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El día ___ de __________________ de ________, la autoridad responsable dictó la interlocutoria que ahora se reclama, mediante la cual: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Incrementó el monto.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Redujo el monto.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Modificó la cuantificación de daños.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Modificó la cuantificación de perjuicios.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Modificó las costas de primera instancia.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Impuso o modificó costas de segunda instancia.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resolución determinó concretamente: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V. CONCEPTOS DE VIOLACIÓN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51E6B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PRIMERO. FALTA DE DEBIDA FUNDAMENTACIÓN Y MOTIVACIÓN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interlocutoria reclamada vulnera los artículos 14 y 16 constitucionales, porque modifica el monto de los daños y perjuicios sin expresar de manera suficiente las razones jurídicas y probatorias que justifican la nueva cuantificación.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autoridad responsable determinó: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sin explicar adecuadamente la operación, parámetro, periodo, prueba o base jurídica de la que deriva la cantidad finalmente establecida.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Una condena líquida no puede sustentarse en apreciaciones genéricas; debe existir correspondencia entre lo resuelto en la sentencia definitiva, las bases de liquidación, las pruebas aportadas y las operaciones mediante las cuales se obtiene el monto.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51E6B">
        <w:rPr>
          <w:rFonts w:ascii="Times New Roman" w:eastAsia="Times New Roman" w:hAnsi="Times New Roman" w:cs="Times New Roman"/>
          <w:b/>
          <w:bCs/>
          <w:sz w:val="36"/>
          <w:szCs w:val="36"/>
        </w:rPr>
        <w:t>SEGUNDO. VIOLACIÓN A LOS PRINCIPIOS DE CONGRUENCIA Y COSA JUZGADA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autoridad responsable, al resolver el incidente, se encontraba obligada a sujetarse estrictamente a las bases establecidas en la sentencia definitiva.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El incidente de liquidación no constituye una oportunidad para modificar, ampliar o introducir obligaciones distintas de aquellas que quedaron determinadas en la resolución definitiva.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Sin embargo, la responsable: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Con ello alteró materialmente las bases de la condena que ya habían adquirido firmeza, excediendo el objeto propio del incidente.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51E6B">
        <w:rPr>
          <w:rFonts w:ascii="Times New Roman" w:eastAsia="Times New Roman" w:hAnsi="Times New Roman" w:cs="Times New Roman"/>
          <w:b/>
          <w:bCs/>
          <w:sz w:val="36"/>
          <w:szCs w:val="36"/>
        </w:rPr>
        <w:t>TERCERO. INDEBIDA VALORACIÓN DE LAS PRUEBAS PARA CUANTIFICAR DAÑOS Y PERJUICIOS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responsable realizó una valoración insuficiente de las pruebas aportadas al incidente, particularmente: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Dichas probanzas resultaban relevantes para determinar: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No obstante, la resolución reclamada: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Omitió analizarlas.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Las valoró parcialmente.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Les atribuyó un alcance que no tienen.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Prescindió de explicar por qué fueron insuficientes.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Lo anterior trascendió directamente al monto finalmente determinado.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51E6B">
        <w:rPr>
          <w:rFonts w:ascii="Times New Roman" w:eastAsia="Times New Roman" w:hAnsi="Times New Roman" w:cs="Times New Roman"/>
          <w:b/>
          <w:bCs/>
          <w:sz w:val="36"/>
          <w:szCs w:val="36"/>
        </w:rPr>
        <w:t>CUARTO. ILEGAL MODIFICACIÓN DE LA REGULACIÓN DE COSTAS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interlocutoria también resulta inconstitucional respecto de las costas correspondientes a ambas instancias.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responsable determinó: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sin desarrollar suficientemente las razones por las cuales resultaba procedente dicha condena, su modificación o la base utilizada para cuantificarla.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regulación de costas debe ajustarse estrictamente a la legislación procesal y, en su caso, arancelaria aplicable, así como a las actuaciones efectivamente realizadas y a las bases establecidas en la resolución correspondiente.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Por ello, la modificación efectuada sin justificar cada uno de esos elementos vulnera los principios de legalidad y seguridad jurídica.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51E6B">
        <w:rPr>
          <w:rFonts w:ascii="Times New Roman" w:eastAsia="Times New Roman" w:hAnsi="Times New Roman" w:cs="Times New Roman"/>
          <w:b/>
          <w:bCs/>
          <w:sz w:val="36"/>
          <w:szCs w:val="36"/>
        </w:rPr>
        <w:t>QUINTO. FALTA DE EXHAUSTIVIDAD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autoridad responsable omitió pronunciarse debidamente respecto de los argumentos formulados por esta parte relativos a: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Dicha omisión resulta trascendente porque esos planteamientos estaban dirigidos precisamente a demostrar la improcedencia o incorrecta cuantificación de los daños, perjuicios y costas.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La falta de respuesta completa impide conocer las razones jurídicas por las cuales fueron desestimados y vulnera el derecho a una resolución jurisdiccional debidamente fundada, motivada y exhaustiva.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VI. PROCEDENCIA DEL AMPARO INDIRECTO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El presente juicio resulta procedente al reclamarse una resolución que pone fin al incidente mediante el cual se determinaron o modificaron cantidades líquidas derivadas de una sentencia previamente dictada.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La jurisprudencia de la Primera Sala de la Suprema Corte de Justicia de la Nación ha reconocido que la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interlocutoria que pone fin al incidente de liquidación de sentencia es impugnable mediante amparo indirecto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, por tratarse de una resolución emitida después de concluido el juicio.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Asimismo, las violaciones procesales vinculadas con el incidente podrán plantearse conjuntamente cuando hayan trascendido al resultado de la interlocutoria y se hubieren agotado oportunamente los medios ordinarios de defensa que resultaran procedentes.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VII. PRUEBAS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1. DOCUMENTAL PÚBLICA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Consistente en copia certificada de la sentencia definitiva dictada en el expediente número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2. DOCUMENTAL PÚBLICA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Consistente en la interlocutoria dictada dentro del incidente de regulación o liquidación de daños, perjuicios y costas.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3. DOCUMENTAL PÚBLICA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Consistente en la resolución de segunda instancia de fecha ___ de __________________ de ________, que constituye el acto reclamado.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4. INSTRUMENTAL DE ACTUACIONES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51E6B">
        <w:rPr>
          <w:rFonts w:ascii="Times New Roman" w:eastAsia="Times New Roman" w:hAnsi="Times New Roman" w:cs="Times New Roman"/>
          <w:sz w:val="24"/>
          <w:szCs w:val="24"/>
          <w:lang w:val="es-MX"/>
        </w:rPr>
        <w:t>Consistente en todas las actuaciones que integren el presente juicio y favorezcan a la parte quejosa.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5. PRESUNCIONAL LEGAL Y HUMANA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51E6B">
        <w:rPr>
          <w:rFonts w:ascii="Times New Roman" w:eastAsia="Times New Roman" w:hAnsi="Times New Roman" w:cs="Times New Roman"/>
          <w:sz w:val="24"/>
          <w:szCs w:val="24"/>
          <w:lang w:val="es-MX"/>
        </w:rPr>
        <w:t>En todo aquello que beneficie a los intereses del quejoso.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MX"/>
        </w:rPr>
        <w:t>VIII. SUSPENSIÓN DEL ACTO RECLAMADO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SI EXISTE EJECUCIÓN O COBRO INMINENTE]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Solicito la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suspensión provisional y definitiva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respecto de la ejecución de las cantidades determinadas en la interlocutoria reclamada, a efecto de conservar la materia del juicio constitucional y evitar que se materialicen actos de ejecución mientras se determina la constitucionalidad de la resolución.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Manifiesto mi disposición de otorgar la garantía que, en su caso, determine ese H. Juzgado conforme a la Ley de Amparo.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IX. DERECHO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Son aplicables los artículos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14, 16, 17, 103 y 107 de la Constitución Política de los Estados Unidos Mexicanos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, así como los artículos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1, 5, 17, 107, 108, 125, 128 y demás relativos de la Ley de Amparo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Asimismo, resulta aplicable la legislación civil y procesal que rigió el juicio de origen en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, particularmente las disposiciones relativas a liquidación de sentencia, daños y perjuicios y condena en costas.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51E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X. PUNTOS PETITORIOS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sz w:val="24"/>
          <w:szCs w:val="24"/>
        </w:rPr>
        <w:t>A Usted C. Juez atentamente solicito: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Tenerme por presentado promoviendo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JUICIO DE AMPARO INDIRECTO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contra la interlocutoria señalada.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Admitir la demanda y requerir a la autoridad responsable su informe justificado.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TERCERO.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Tener como tercero interesado a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Requerir las constancias necesarias del expediente y toca de origen.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Tener por ofrecidas las pruebas relacionadas.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En caso de solicitarse y resultar procedente, conceder la suspensión provisional y posteriormente la definitiva respecto de la ejecución del acto reclamado.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Señalar día y hora para la audiencia constitucional.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OCTAVO.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 xml:space="preserve"> En su oportunidad, conceder el </w:t>
      </w: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AMPARO Y PROTECCIÓN DE LA JUSTICIA FEDERAL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t>, dejando insubsistente la interlocutoria reclamada y ordenando a la autoridad responsable emitir otra en la que, sin reiterar las violaciones constitucionales determinadas en la ejecutoria de amparo, resuelva fundadamente la cuantificación de daños, perjuicios y costas.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51E6B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br/>
        <w:t>NOMBRE Y FIRMA DEL QUEJOSO</w:t>
      </w:r>
    </w:p>
    <w:p w:rsidR="00D51E6B" w:rsidRPr="00D51E6B" w:rsidRDefault="00D51E6B" w:rsidP="00D51E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1E6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D51E6B">
        <w:rPr>
          <w:rFonts w:ascii="Times New Roman" w:eastAsia="Times New Roman" w:hAnsi="Times New Roman" w:cs="Times New Roman"/>
          <w:sz w:val="24"/>
          <w:szCs w:val="24"/>
        </w:rPr>
        <w:br/>
        <w:t>NOMBRE Y FIRMA DEL ABOGADO</w:t>
      </w:r>
    </w:p>
    <w:p w:rsidR="00BE035A" w:rsidRDefault="00BE035A"/>
    <w:sectPr w:rsidR="00BE03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0EA"/>
    <w:rsid w:val="004560EA"/>
    <w:rsid w:val="00BE035A"/>
    <w:rsid w:val="00D5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81E0C-B30C-44E1-9C4A-01606301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51E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D51E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51E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1E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D51E6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51E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51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D51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7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1659</Words>
  <Characters>9459</Characters>
  <Application>Microsoft Office Word</Application>
  <DocSecurity>0</DocSecurity>
  <Lines>78</Lines>
  <Paragraphs>22</Paragraphs>
  <ScaleCrop>false</ScaleCrop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2026-08-29T07:32:00Z</dcterms:created>
  <dcterms:modified xsi:type="dcterms:W3CDTF">2026-08-29T07:32:00Z</dcterms:modified>
</cp:coreProperties>
</file>