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DE AMPARO DIRECTO CONTRA SENTENCIA DE APELACIÓN QUE ORDENA RESTITUIR UN INMUEBLE</w:t>
      </w:r>
    </w:p>
    <w:p>
      <w:pPr>
        <w:keepLines/>
        <w:jc w:val="right"/>
      </w:pPr>
      <w:r>
        <w:t>PERSONA QUEJOSA [NOMBRE]</w:t>
        <w:br/>
        <w:t>TERCERO INTERESADO [NOMBRE]</w:t>
        <w:br/>
        <w:t>TOCA DE APELACIÓN [NÚMERO]</w:t>
        <w:br/>
        <w:t>EXPEDIENTE DE ORIGEN [NÚMERO]</w:t>
        <w:br/>
        <w:t>SOLICITUD DE SUSPENSIÓN</w:t>
      </w:r>
    </w:p>
    <w:p>
      <w:pPr>
        <w:keepNext/>
        <w:jc w:val="left"/>
      </w:pPr>
      <w:r>
        <w:rPr>
          <w:b/>
        </w:rPr>
        <w:t>H. TRIBUNAL COLEGIADO DE CIRCUITO COMPETENTE</w:t>
        <w:br/>
        <w:t>EN MATERIA CIVIL DEL [NÚMERO] CIRCUITO, EN TURNO</w:t>
        <w:br/>
        <w:t>POR CONDUCTO DE [SALA O TRIBUNAL DE APELACIÓN RESPONSABLE]</w:t>
        <w:br/>
        <w:t>PRESENTE</w:t>
      </w:r>
    </w:p>
    <w:p>
      <w:pPr>
        <w:jc w:val="both"/>
      </w:pPr>
      <w:r>
        <w:t>[NOMBRE COMPLETO], por mi propio derecho [O EN REPRESENTACIÓN DE NOMBRE, CON PERSONALIDAD ACREDITADA], señalando como domicilio para recibir notificaciones [DOMICILIO], autorizando en términos del artículo 12 de la Ley de Amparo a [NOMBRE, CÉDULA Y DATOS EXIGIBLES], y manifestando respecto del Portal de Servicios en Línea del Poder Judicial de la Federación [USUARIO CON EL QUE CUENTO / QUE NO CUENTO CON USUARIO], comparezco y expongo:</w:t>
      </w:r>
    </w:p>
    <w:p>
      <w:pPr>
        <w:jc w:val="both"/>
      </w:pPr>
      <w:r>
        <w:t>Con fundamento en los artículos 103 y 107 constitucionales y 170, fracción I, 175 y 176 de la Ley de Amparo, solicito el amparo y protección de la Justicia Federal contra la sentencia definitiva de segunda instancia que resolvió la apelación y ordenó [CONFIRMAR / MODIFICAR / REVOCAR] la resolución de origen, condenándome a entregar o restituir el inmueble identificado en esta demanda. Solicito, además, que la autoridad responsable resuelva la suspensión de su ejecución en términos del artículo 190 de la misma ley.</w:t>
      </w:r>
    </w:p>
    <w:p>
      <w:pPr>
        <w:pStyle w:val="Heading1"/>
        <w:keepNext/>
        <w:spacing w:before="200"/>
        <w:jc w:val="center"/>
      </w:pPr>
      <w:r>
        <w:rPr>
          <w:b/>
        </w:rPr>
        <w:t>I PERSONA QUEJOSA Y REPRESENTACIÓN</w:t>
      </w:r>
    </w:p>
    <w:p>
      <w:pPr>
        <w:jc w:val="both"/>
      </w:pPr>
      <w:r>
        <w:t>Nombre: [NOMBRE COMPLETO]. Domicilio: [DOMICILIO COMPLETO]. Calidad en el juicio de origen: [PARTE DEMANDADA, ACTORA U OTRA]. Representante, en su caso: [NOMBRE Y DOMICILIO], cuya personalidad consta en [DOCUMENTO O ACTUACIÓN]. El inmueble afectado se ubica en [DOMICILIO, SUPERFICIE, LINDEROS O DATOS QUE LO INDIVIDUALICEN]. Mi afectación deriva de la condena pronunciada en mi contra y de [DERECHO O SITUACIÓN JURÍDICA ACREDITADA EN AUTOS].</w:t>
      </w:r>
    </w:p>
    <w:p>
      <w:pPr>
        <w:pStyle w:val="Heading1"/>
        <w:keepNext/>
        <w:spacing w:before="200"/>
        <w:jc w:val="center"/>
      </w:pPr>
      <w:r>
        <w:rPr>
          <w:b/>
        </w:rPr>
        <w:t>II TERCERO INTERESADO</w:t>
      </w:r>
    </w:p>
    <w:p>
      <w:pPr>
        <w:jc w:val="both"/>
      </w:pPr>
      <w:r>
        <w:t>[NOMBRE DE LA CONTRAPARTE BENEFICIADA CON LA SENTENCIA], con domicilio en [DOMICILIO COMPLETO O DOMICILIO QUE CONSTA EN AUTOS, IDENTIFICÁNDOLO]. Se señalan también, si corresponde, [OTRAS PERSONAS CON INTERÉS JURÍDICO EN LA SUBSISTENCIA DE LA RESOLUCIÓN Y SUS DOMICILIOS].</w:t>
      </w:r>
    </w:p>
    <w:p>
      <w:pPr>
        <w:pStyle w:val="Heading1"/>
        <w:keepNext/>
        <w:spacing w:before="200"/>
        <w:jc w:val="center"/>
      </w:pPr>
      <w:r>
        <w:rPr>
          <w:b/>
        </w:rPr>
        <w:t>III AUTORIDAD RESPONSABLE Y ACTO RECLAMADO</w:t>
      </w:r>
    </w:p>
    <w:p>
      <w:pPr>
        <w:jc w:val="both"/>
      </w:pPr>
      <w:r>
        <w:t>Autoridad responsable: [DENOMINACIÓN EXACTA DE LA SALA CIVIL O TRIBUNAL DE APELACIÓN, TRIBUNAL SUPERIOR Y ENTIDAD].</w:t>
      </w:r>
    </w:p>
    <w:p>
      <w:pPr>
        <w:jc w:val="both"/>
      </w:pPr>
      <w:r>
        <w:t>Acto reclamado: sentencia definitiva de [FECHA], dictada en el toca [NÚMERO], derivado del juicio civil [TIPO], expediente [NÚMERO], del [JUZGADO DE ORIGEN]. Se reclaman particularmente las consideraciones [IDENTIFICAR] y los resolutivos [NÚMEROS] que establecen la entrega o restitución de [INMUEBLE], así como las consecuencias de ejecución que dependen directamente de esa condena, en el alcance propio del amparo directo.</w:t>
      </w:r>
    </w:p>
    <w:p>
      <w:pPr>
        <w:jc w:val="both"/>
      </w:pPr>
      <w:r>
        <w:t>El juicio de origen versó sobre [REIVINDICACIÓN / TERMINACIÓN DE COMODATO / ARRENDAMIENTO / OTRA ACCIÓN, IDENTIFICAR LA REAL]. La sentencia de apelación resolvió el fondo y tiene carácter definitivo; no se trata de una interlocutoria dictada exclusivamente durante ejecución ni de una apelación que sólo ordenó reponer el procedimiento [VERIFICAR Y ADAPTAR ANTES DE PROMOVER].</w:t>
      </w:r>
    </w:p>
    <w:p>
      <w:pPr>
        <w:pStyle w:val="Heading1"/>
        <w:keepNext/>
        <w:spacing w:before="200"/>
        <w:jc w:val="center"/>
      </w:pPr>
      <w:r>
        <w:rPr>
          <w:b/>
        </w:rPr>
        <w:t>IV NOTIFICACIÓN OPORTUNIDAD Y DEFINITIVIDAD</w:t>
      </w:r>
    </w:p>
    <w:p>
      <w:pPr>
        <w:jc w:val="both"/>
      </w:pPr>
      <w:r>
        <w:t>La sentencia me fue notificada el [FECHA], por [MEDIO], según constancia [DATOS]. La notificación surtió efectos el [FECHA] conforme a la legislación del acto. El plazo ordinario de quince días previsto en el artículo 17 de la Ley de Amparo se computa conforme a sus artículos 18 y 19: inicia el [FECHA] y concluye el [FECHA], excluyendo los días inhábiles que legalmente correspondan. La demanda se presenta el [FECHA]. Se acompaña hoja de cómputo.</w:t>
      </w:r>
    </w:p>
    <w:p>
      <w:pPr>
        <w:jc w:val="both"/>
      </w:pPr>
      <w:r>
        <w:t>La apelación fue resuelta mediante la sentencia reclamada. No existe recurso ordinario que deba agotarse para modificarla o revocarla, por [EXPLICACIÓN Y NORMA LOCAL]. Se precisan los efectos de cualquier aclaración o medio posterior realmente promovido [DATOS], sin suponer que toda gestión amplía el plazo de amparo.</w:t>
      </w:r>
    </w:p>
    <w:p>
      <w:pPr>
        <w:pStyle w:val="Heading1"/>
        <w:keepNext/>
        <w:spacing w:before="200"/>
        <w:jc w:val="center"/>
      </w:pPr>
      <w:r>
        <w:rPr>
          <w:b/>
        </w:rPr>
        <w:t>V DERECHOS HUMANOS VULNERADOS</w:t>
      </w:r>
    </w:p>
    <w:p>
      <w:pPr>
        <w:jc w:val="both"/>
      </w:pPr>
      <w:r>
        <w:t>Se reclaman violaciones a los artículos 14, 16 y 17 constitucionales, en cuanto al debido proceso, legalidad, motivación y acceso a una justicia completa, por las razones concretas desarrolladas en los conceptos de violación. [SI CORRESPONDE] Se invoca el artículo 4 constitucional respecto de la vivienda y las circunstancias acreditadas de [DESCRIPCIÓN], sin sostener que su sola invocación elimine derechos de terceros o impida toda restitución.</w:t>
      </w:r>
    </w:p>
    <w:p>
      <w:pPr>
        <w:pStyle w:val="Heading1"/>
        <w:keepNext/>
        <w:spacing w:before="200"/>
        <w:jc w:val="center"/>
      </w:pPr>
      <w:r>
        <w:rPr>
          <w:b/>
        </w:rPr>
        <w:t>VI ANTECEDENTES DEL ACTO RECLAMADO</w:t>
      </w:r>
    </w:p>
    <w:p>
      <w:pPr>
        <w:jc w:val="both"/>
      </w:pPr>
      <w:r>
        <w:t>1. [NOMBRE] promovió contra [NOMBRE] el juicio [TIPO], reclamando [PRESTACIONES]. La controversia quedó delimitada por la demanda de [FECHA] y la contestación de [FECHA], en las que se sostuvo [HECHOS Y DEFENSAS RELEVANTES].</w:t>
      </w:r>
    </w:p>
    <w:p>
      <w:pPr>
        <w:jc w:val="both"/>
      </w:pPr>
      <w:r>
        <w:t>2. Durante el procedimiento se ofrecieron y desahogaron [PRUEBAS DECISIVAS, CON IDENTIFICADOR]. La sentencia de primera instancia de [FECHA] resolvió [SENTIDO Y CONDENA]. No se agregan como hechos probados circunstancias que no constan en el expediente.</w:t>
      </w:r>
    </w:p>
    <w:p>
      <w:pPr>
        <w:jc w:val="both"/>
      </w:pPr>
      <w:r>
        <w:t>3. [PARTE] interpuso apelación y planteó, entre otros, el agravio relativo a [TEMA CONCRETO]. La Sala resolvió el [FECHA] y sostuvo esencialmente [RAZONES CENTRALES Y AUTÓNOMAS DEL FALLO], concluyendo que debía entregarse el inmueble.</w:t>
      </w:r>
    </w:p>
    <w:p>
      <w:pPr>
        <w:jc w:val="both"/>
      </w:pPr>
      <w:r>
        <w:t>4. La condena impugnada afecta mi situación jurídica porque [EXPLICACIÓN]. El estado de ejecución es [NO SE HA ORDENADO DILIGENCIA / EXISTE AUTO DE FECHA Y DILIGENCIA PROGRAMADA / OTRO ESTADO REAL]. Actualmente el inmueble es ocupado por [DATOS ACREDITABLES]. Cualquier ejecución material ya realizada deberá identificarse con precisión, sin afirmar que continúa pendiente.</w:t>
      </w:r>
    </w:p>
    <w:p>
      <w:pPr>
        <w:pStyle w:val="Heading1"/>
        <w:keepNext/>
        <w:spacing w:before="200"/>
        <w:jc w:val="center"/>
      </w:pPr>
      <w:r>
        <w:rPr>
          <w:b/>
        </w:rPr>
        <w:t>VII CONCEPTOS DE VIOLACIÓN</w:t>
      </w:r>
    </w:p>
    <w:p>
      <w:pPr>
        <w:jc w:val="both"/>
      </w:pPr>
      <w:r>
        <w:rPr>
          <w:b/>
        </w:rPr>
        <w:t xml:space="preserve">PRIMERO. </w:t>
      </w:r>
      <w:r>
        <w:t>FALTA DE EXHAUSTIVIDAD RESPECTO DE UN AGRAVIO DECISIVO. En el agravio [NÚMERO, PÁGINAS] de apelación planteé [TRANSCRIBIR BREVEMENTE O RESUMIR CON EXACTITUD]. La Sala respondió [CONSIDERACIÓN Y PÁGINA] u omitió pronunciarse sobre [PUNTO]. La respuesta no resuelve la cuestión porque [DEMOSTRACIÓN CONCRETA]. Ello vulnera el artículo 17 constitucional y [NORMA DE CONGRUENCIA Y EXHAUSTIVIDAD APLICABLE].</w:t>
      </w:r>
    </w:p>
    <w:p>
      <w:pPr>
        <w:jc w:val="both"/>
      </w:pPr>
      <w:r>
        <w:t>La omisión trasciende a la restitución porque, de atenderse [ARGUMENTO], no podría sostenerse [PREMISA QUE APOYA LA CONDENA], según [CONSTANCIA Y REGLA]. Se solicita que la Sala dicte nueva sentencia y examine ese planteamiento. Este concepto debe eliminarse si la Sala sí lo resolvió y sólo existe desacuerdo con su respuesta; en ese caso deberá combatirse la razón jurídica efectivamente expuesta.</w:t>
      </w:r>
    </w:p>
    <w:p>
      <w:pPr>
        <w:jc w:val="both"/>
      </w:pPr>
      <w:r>
        <w:rPr>
          <w:b/>
        </w:rPr>
        <w:t xml:space="preserve">SEGUNDO. </w:t>
      </w:r>
      <w:r>
        <w:t>APLICACIÓN INCORRECTA DE LA REGLA QUE SUSTENTA LA ENTREGA. La Sala consideró [RAZÓN EXACTA] y aplicó [ARTÍCULO]. Sin embargo, el supuesto normativo exige [REQUISITO], mientras que en autos consta [HECHO ACREDITADO Y FUENTE]. La interpretación correcta es [ARGUMENTO JURÍDICO], por [RAZONES], y la sentencia se aparta de ella al [ERROR IDENTIFICADO].</w:t>
      </w:r>
    </w:p>
    <w:p>
      <w:pPr>
        <w:jc w:val="both"/>
      </w:pPr>
      <w:r>
        <w:t>La infracción vulnera los artículos 14 y 16 constitucionales y determina la condena porque [RELACIÓN DIRECTA]. Deben combatirse todas las razones autónomas suficientes del fallo: [IDENTIFICAR Y REFUTAR CADA UNA]. No basta afirmar que el inmueble es mío ni reproducir los agravios sin enfrentar la sentencia de apelación. Adaptar el concepto a la acción real; los elementos de una reivindicación no son los de la restitución derivada de un comodato o arrendamiento.</w:t>
      </w:r>
    </w:p>
    <w:p>
      <w:pPr>
        <w:jc w:val="both"/>
      </w:pPr>
      <w:r>
        <w:rPr>
          <w:b/>
        </w:rPr>
        <w:t xml:space="preserve">TERCERO. </w:t>
      </w:r>
      <w:r>
        <w:t>VALORACIÓN PROBATORIA CONTRARIA A UNA REGLA CONCRETA. La prueba [IDENTIFICACIÓN], desahogada en [ACTUACIÓN], acredita [ALCANCE OBJETIVO] conforme a [REGLA PROCESAL]. La Sala sostuvo [VALORACIÓN Y PÁGINA]. El error consiste en [OMISIÓN, ALTERACIÓN DEL CONTENIDO O INCUMPLIMIENTO DE REGLA], lo que se demuestra confrontando [CONSTANCIA] con [PREMISA DEL FALLO].</w:t>
      </w:r>
    </w:p>
    <w:p>
      <w:pPr>
        <w:jc w:val="both"/>
      </w:pPr>
      <w:r>
        <w:t>Ese error incide en [HECHO DECISIVO] y, por tanto, en la entrega del inmueble, porque [EXPLICACIÓN]. No se pide una nueva valoración por simple preferencia de la parte, sino corregir el defecto identificado. No se ofrecen aquí nuevas escrituras, contratos o testigos para subsanar omisiones del juicio de origen.</w:t>
      </w:r>
    </w:p>
    <w:p>
      <w:pPr>
        <w:jc w:val="both"/>
      </w:pPr>
      <w:r>
        <w:rPr>
          <w:b/>
        </w:rPr>
        <w:t xml:space="preserve">CUARTO. </w:t>
      </w:r>
      <w:r>
        <w:t>[SÓLO SI EXISTE] VIOLACIÓN PROCESAL QUE TRASCENDIÓ AL FALLO. En la actuación de [FECHA] ocurrió [DEFECTO], reclamado oportunamente mediante [RECURSO, FECHA Y RESOLUCIÓN], conforme a los artículos 171 y 172 de la Ley de Amparo. Si existe excepción legal al requisito de preparación, se identifica y justifica [SUPUESTO].</w:t>
      </w:r>
    </w:p>
    <w:p>
      <w:pPr>
        <w:jc w:val="both"/>
      </w:pPr>
      <w:r>
        <w:t>El defecto afectó mi defensa al [PERJUICIO] y trascendió a la sentencia porque [DEMOSTRACIÓN]. Solicito la reparación procesal estrictamente necesaria. Se exponen todas las violaciones procesales pertinentes y su trascendencia conforme al artículo 174. Suprimir este apartado si no existe una infracción procesal concreta o no se satisface su requisito legal.</w:t>
      </w:r>
    </w:p>
    <w:p>
      <w:pPr>
        <w:pStyle w:val="Heading1"/>
        <w:keepNext/>
        <w:spacing w:before="200"/>
        <w:jc w:val="center"/>
      </w:pPr>
      <w:r>
        <w:rPr>
          <w:b/>
        </w:rPr>
        <w:t>VIII SOLICITUD DE SUSPENSIÓN A LA AUTORIDAD RESPONSABLE</w:t>
      </w:r>
    </w:p>
    <w:p>
      <w:pPr>
        <w:jc w:val="both"/>
      </w:pPr>
      <w:r>
        <w:t>Con fundamento en el artículo 190 de la Ley de Amparo y las disposiciones a las que remite, solicito que la Sala responsable decida sobre la suspensión y sus requisitos de efectividad dentro del plazo legal, para que se detengan la entrega material, desocupación o lanzamiento del inmueble derivados de la sentencia reclamada, mientras se resuelve el juicio de amparo y subsistan los efectos de la medida que legalmente se conceda.</w:t>
      </w:r>
    </w:p>
    <w:p>
      <w:pPr>
        <w:jc w:val="both"/>
      </w:pPr>
      <w:r>
        <w:t>El efecto solicitado es conservar el estado material existente respecto de [INMUEBLE Y POSESIÓN ACTUAL], sin transferir derechos, autorizar actos de disposición ni impedir actuaciones que no comprometan ese objeto. El riesgo de ejecución se acredita con [RESOLUTIVO, AUTO O SEÑALAMIENTO DE DILIGENCIA]. La apariencia de buen derecho se sustenta en [DEFECTO CONCRETO DEL FALLO] y el peligro en la demora en [DAÑO REAL Y SU DIFICULTAD DE REPARACIÓN].</w:t>
      </w:r>
    </w:p>
    <w:p>
      <w:pPr>
        <w:jc w:val="both"/>
      </w:pPr>
      <w:r>
        <w:t>Solicito se ponderen los requisitos del artículo 128, el interés social, el orden público y los derechos de la contraparte. El carácter privado de la controversia no demuestra por sí solo que estén satisfechos. Manifiesto disposición a otorgar la garantía legalmente procedente para responder de daños y perjuicios al tercero interesado, en la cuantía motivada que se determine conforme al artículo 132 y demás aplicables. No se solicita exención automática por tratarse de vivienda.</w:t>
      </w:r>
    </w:p>
    <w:p>
      <w:pPr>
        <w:jc w:val="both"/>
      </w:pPr>
      <w:r>
        <w:t>Pido que, de concederse, se comuniquen oportunamente la suspensión, su alcance y condiciones al juzgado de origen y a quienes deban observarla, identificando [EXPEDIENTE Y DILIGENCIA]. La presentación de esta demanda no suspende por sí sola la ejecución. Si la entrega ya se consumó, esta petición conservativa debe replantearse conforme a los hechos y a los efectos jurídicamente disponibles.</w:t>
      </w:r>
    </w:p>
    <w:p>
      <w:pPr>
        <w:pStyle w:val="Heading1"/>
        <w:keepNext/>
        <w:spacing w:before="200"/>
        <w:jc w:val="center"/>
      </w:pPr>
      <w:r>
        <w:rPr>
          <w:b/>
        </w:rPr>
        <w:t>IX CONSTANCIAS Y PETICIONES</w:t>
      </w:r>
    </w:p>
    <w:p>
      <w:pPr>
        <w:jc w:val="both"/>
      </w:pPr>
      <w:r>
        <w:t>Solicito se remitan al Tribunal Colegiado los autos del juicio, toca de apelación y constancias pertinentes conforme al artículo 178 de la Ley de Amparo, incluyendo las notificaciones y actuaciones de ejecución relevantes. La demanda se apoya en el expediente de origen; no se abre una nueva fase probatoria sobre el fondo del litigio.</w:t>
      </w:r>
    </w:p>
    <w:p>
      <w:pPr>
        <w:jc w:val="both"/>
      </w:pPr>
      <w:r>
        <w:t>A la autoridad responsable solicito: tener por presentada la demanda y sus copias; certificar las fechas y días que exige la ley; dar el trámite correspondiente, rendir informe y remitir los autos; y resolver la solicitud de suspensión con sus condiciones y comunicación a las autoridades que deban cumplirla.</w:t>
      </w:r>
    </w:p>
    <w:p>
      <w:pPr>
        <w:jc w:val="both"/>
      </w:pPr>
      <w:r>
        <w:t>Al Tribunal Colegiado solicito: admitir la demanda si reúne los requisitos; reconocer la representación y autorizaciones procedentes; y conceder el amparo para que se deje insubsistente la sentencia reclamada y se emita otra que repare las violaciones acreditadas, con los efectos específicos que correspondan a los conceptos fundados. No se solicita que por el solo amparo se declare automáticamente mi propiedad o se me absuelva sin analizar los defectos demostrados.</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 LA PERSONA QUEJOSA O REPRESENTANTE]</w:t>
      </w:r>
    </w:p>
    <w:p>
      <w:pPr>
        <w:pStyle w:val="Heading1"/>
        <w:keepNext/>
        <w:spacing w:before="200"/>
        <w:jc w:val="center"/>
      </w:pPr>
      <w:r>
        <w:rPr>
          <w:b/>
        </w:rPr>
        <w:t>ANEXOS</w:t>
      </w:r>
    </w:p>
    <w:p>
      <w:pPr>
        <w:keepLines/>
        <w:jc w:val="left"/>
      </w:pPr>
      <w:r>
        <w:t>1. Copias de la demanda para cada parte, cuando procedan conforme a la modalidad de presentación.</w:t>
        <w:br/>
        <w:t>2. Documento de representación si resulta necesario.</w:t>
        <w:br/>
        <w:t>3. Copia de la sentencia reclamada y constancia de notificación disponibles.</w:t>
        <w:br/>
        <w:t>4. Hoja de cómputo y datos de las actuaciones relevantes para la suspensión.</w:t>
      </w:r>
    </w:p>
    <w:p>
      <w:pPr>
        <w:pStyle w:val="Heading1"/>
        <w:keepNext/>
        <w:pageBreakBefore/>
        <w:spacing w:before="200" w:after="80"/>
        <w:jc w:val="center"/>
      </w:pPr>
      <w:r>
        <w:rPr>
          <w:b/>
          <w:sz w:val="22"/>
        </w:rPr>
        <w:t>GUÍA PARA ADAPTAR EL MODELO</w:t>
      </w:r>
    </w:p>
    <w:p>
      <w:pPr>
        <w:spacing w:after="80"/>
        <w:jc w:val="both"/>
      </w:pPr>
      <w:r>
        <w:rPr>
          <w:sz w:val="22"/>
        </w:rPr>
        <w:t>Explicación jurídica. Este modelo supone que quien promueve fue parte del juicio civil y combate la sentencia definitiva de apelación que decidió el fondo. Se dirige al Tribunal Colegiado y se presenta por conducto de la Sala responsable, no directamente ante un Juzgado de Distrito. El artículo 176 advierte que presentarla ante autoridad distinta no interrumpe el plazo.</w:t>
      </w:r>
    </w:p>
    <w:p>
      <w:pPr>
        <w:spacing w:after="80"/>
        <w:jc w:val="both"/>
      </w:pPr>
      <w:r>
        <w:rPr>
          <w:sz w:val="22"/>
        </w:rPr>
        <w:t>Ejemplo didáctico. Una Sala confirma la terminación de un comodato y la entrega del inmueble. El ocupante identifica un agravio decisivo omitido y explica su trascendencia; presenta amparo directo oportunamente y solicita a la Sala suspensión de la entrega, sujeta a los requisitos y garantía procedentes. El simple desacuerdo con perder el inmueble no constituye concepto de violación.</w:t>
      </w:r>
    </w:p>
    <w:p>
      <w:pPr>
        <w:spacing w:after="80"/>
        <w:jc w:val="both"/>
      </w:pPr>
      <w:r>
        <w:rPr>
          <w:sz w:val="22"/>
        </w:rPr>
        <w:t>Nota técnica. Leer íntegramente la sentencia y la apelación antes de redactar. Los conceptos anteriores son estructuras que deben sustituirse por argumentos del caso; no presentar campos vacíos ni agravios hipotéticos. Verificar notificación, cómputo y recursos. El plazo ordinario es de quince días, pero no se calcula automáticamente como quince días naturales desde la sentencia.</w:t>
      </w:r>
    </w:p>
    <w:p>
      <w:pPr>
        <w:spacing w:after="80"/>
        <w:jc w:val="both"/>
      </w:pPr>
      <w:r>
        <w:rPr>
          <w:sz w:val="22"/>
        </w:rPr>
        <w:t>Elección de la vía. Si la apelación resolvió sólo un acto de ejecución, un remate o adjudicación, o si promueve una persona tercera extraña, analizar la procedencia del amparo indirecto y sus reglas específicas. Una resolución llamada de segunda instancia no basta para determinar la vía. Si la entrega ya ocurrió, no afirmar que una suspensión conservativa la detendrá. No suspender pagos, abandonar el inmueble o resistir diligencias basándose únicamente en haber presentado el amparo.</w:t>
      </w:r>
    </w:p>
    <w:p>
      <w:pPr>
        <w:spacing w:after="80"/>
        <w:jc w:val="both"/>
      </w:pPr>
      <w:r>
        <w:rPr>
          <w:sz w:val="22"/>
        </w:rPr>
        <w:t>Fuentes oficiales verificadas el 17 de octubre de 2026. Ley de Amparo, última reforma DOF 16 de octubre de 2025, artículos 3, 12, 17 a 19, 170 a 178 y 190, así como requisitos de suspensión aplicables por remisión: https://www.diputados.gob.mx/LeyesBiblio/pdf/LAmp.pdf. Completar la legislación civil y procesal del juicio de origen y los criterios aplicables al defecto realmente identificado. La suspensión y la concesión del amparo dependen de la decisión judicial.</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de amparo directo contra sentencia de apelación que ordena restituir un inmueble</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