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DE RESPONSABILIDAD CIVIL POR FALLECIMIENTO EN HECHO DE TRÁNSITO CONTRA ASEGURADORA VEHICULAR</w:t>
      </w:r>
    </w:p>
    <w:p>
      <w:pPr>
        <w:keepLines/>
        <w:jc w:val="right"/>
      </w:pPr>
      <w:r>
        <w:t>PARTE ACTORA: [NOMBRES Y CARÁCTER]</w:t>
        <w:br/>
        <w:t>DEMANDADA: [RAZÓN SOCIAL DE ASEGURADORA]</w:t>
        <w:br/>
        <w:t>ASUNTO: Acción directa e indemnización por fallecimiento</w:t>
      </w:r>
    </w:p>
    <w:p>
      <w:pPr>
        <w:keepNext/>
        <w:jc w:val="left"/>
      </w:pPr>
      <w:r>
        <w:rPr>
          <w:b/>
        </w:rPr>
        <w:t>C. JUEZ COMPETENTE EN MATERIA CIVIL EN TURNO</w:t>
        <w:br/>
        <w:t>DE [DISTRITO JUDICIAL Y ENTIDAD FEDERATIVA]</w:t>
        <w:br/>
        <w:t>P R E S E N T E</w:t>
      </w:r>
    </w:p>
    <w:p>
      <w:pPr>
        <w:jc w:val="both"/>
      </w:pPr>
      <w:r>
        <w:t>[NOMBRE O NOMBRES], por [PROPIO DERECHO Y/O EN REPRESENTACIÓN DE PERSONA O SUCESIÓN], señalando domicilio para recibir notificaciones en [DOMICILIO], autorizando a [NOMBRES, CÉDULAS Y ALCANCE CONFORME AL CÓDIGO APLICABLE], comparecemos a demandar a [RAZÓN SOCIAL COMPLETA DE ASEGURADORA], con domicilio para emplazamiento en [DOMICILIO], en la vía civil [MODALIDAD PROCESAL APLICABLE], en ejercicio de la acción directa del tercero dañado y de los derechos cuya titularidad se precisa más adelante.</w:t>
      </w:r>
    </w:p>
    <w:p>
      <w:pPr>
        <w:jc w:val="both"/>
      </w:pPr>
      <w:r>
        <w:t>La pretensión deriva del fallecimiento de [NOMBRE] a consecuencia del hecho de tránsito de [FECHA], en el que intervino el vehículo asegurado [DATOS]. Solicitamos determinar la responsabilidad civil que origina la indemnización y condenar a la aseguradora al pago de los conceptos cubiertos y jurídicamente procedentes. No se atribuye a la compañía haber cometido el hecho que ocasionó la muerte.</w:t>
      </w:r>
    </w:p>
    <w:p>
      <w:pPr>
        <w:pStyle w:val="Heading1"/>
        <w:keepNext/>
        <w:spacing w:before="200"/>
        <w:jc w:val="center"/>
      </w:pPr>
      <w:r>
        <w:rPr>
          <w:b/>
        </w:rPr>
        <w:t>I PARTES Y LEGITIMACIÓN</w:t>
      </w:r>
    </w:p>
    <w:p>
      <w:pPr>
        <w:jc w:val="both"/>
      </w:pPr>
      <w:r>
        <w:t>1. [NOMBRE DEL ACTOR], comparece por [DERECHO PROPIO A DAÑO MORAL / CALIDAD DE BENEFICIARIO DIRECTO POR NORMA O CONTRATO / REPRESENTACIÓN SUCESORIA], acreditado con [ACTA, RESOLUCIÓN, NOMBRAMIENTO U OTRO]. Para cada persona actora, precisar título jurídico, concepto reclamado y documento; el parentesco no confiere automáticamente legitimación para todos los rubros.</w:t>
      </w:r>
    </w:p>
    <w:p>
      <w:pPr>
        <w:jc w:val="both"/>
      </w:pPr>
      <w:r>
        <w:t>2. [SI INTERVIENE UNA SUCESIÓN]. La sucesión de [NOMBRE] está representada por [ALBACEA], cuyo nombramiento, aceptación y facultades constan en [EXPEDIENTE Y RESOLUCIÓN]. Se reclama por esa representación exclusivamente [DERECHO TRANSMITIDO]. No se confunden bienes de la herencia con daños propios de los familiares.</w:t>
      </w:r>
    </w:p>
    <w:p>
      <w:pPr>
        <w:jc w:val="both"/>
      </w:pPr>
      <w:r>
        <w:t>3. La demandada es [RAZÓN SOCIAL], emisora de la póliza [NÚMERO], relativa al vehículo [MARCA, MODELO, PLACAS Y SERIE]. El asegurado es [NOMBRE] y la cobertura invocada es [RESPONSABILIDAD CIVIL POR DAÑOS A PERSONAS Y COBERTURAS ADICIONALES].</w:t>
      </w:r>
    </w:p>
    <w:p>
      <w:pPr>
        <w:jc w:val="both"/>
      </w:pPr>
      <w:r>
        <w:t>[OPCIONAL, SI SE DEMANDA TAMBIÉN AL CAUSANTE, PROPIETARIO U OTRO RESPONSABLE]. Se demanda además a [NOMBRE Y DOMICILIO], por [CONDUCCIÓN, USO DEL MECANISMO, RELACIÓN LABORAL U OTRO SUPUESTO LEGAL], respecto de [CONCEPTOS Y EXCEDENTE]. Adaptar todas las prestaciones y justificar la responsabilidad propia de cada codemandado; la propiedad del vehículo por sí sola no sustituye ese análisis.</w:t>
      </w:r>
    </w:p>
    <w:p>
      <w:pPr>
        <w:pStyle w:val="Heading1"/>
        <w:keepNext/>
        <w:spacing w:before="200"/>
        <w:jc w:val="center"/>
      </w:pPr>
      <w:r>
        <w:rPr>
          <w:b/>
        </w:rPr>
        <w:t>II PRESTACIONES</w:t>
      </w:r>
    </w:p>
    <w:p>
      <w:pPr>
        <w:jc w:val="both"/>
      </w:pPr>
      <w:r>
        <w:t>A. La declaración de responsabilidad civil [OBJETIVA Y/O SUBJETIVA, SEGÚN LOS HECHOS Y LEGISLACIÓN] derivada del hecho de tránsito, como presupuesto de la acción directa contra la aseguradora, y de que el siniestro se encuentra amparado por [PÓLIZA Y COBERTURA].</w:t>
      </w:r>
    </w:p>
    <w:p>
      <w:pPr>
        <w:jc w:val="both"/>
      </w:pPr>
      <w:r>
        <w:t>B. El pago de la indemnización por fallecimiento de [NOMBRE], a favor de [TITULAR LEGITIMADO], por $[IMPORTE], calculado mediante [NORMA LOCAL, BASE, FACTORES Y OPERACIÓN], o la cuantía que proceda a partir de las bases expresamente planteadas y probadas. No se reclama automáticamente una suma equivalente a la suma asegurada.</w:t>
      </w:r>
    </w:p>
    <w:p>
      <w:pPr>
        <w:jc w:val="both"/>
      </w:pPr>
      <w:r>
        <w:t>C. El pago de gastos médicos previos al fallecimiento y funerarios efectivamente erogados por [PERSONA], por $[IMPORTE], conforme a [COMPROBANTES Y NORMA]. Precisar su cobertura y evitar duplicarlos con conceptos ya comprendidos en otra indemnización.</w:t>
      </w:r>
    </w:p>
    <w:p>
      <w:pPr>
        <w:jc w:val="both"/>
      </w:pPr>
      <w:r>
        <w:t>D. [SI PROCEDE]. El pago de daños patrimoniales y perjuicios propios de [ACTOR], consistentes en [PÉRDIDA ECONÓMICA O APOYO], por $[IMPORTE Y CÁLCULO]. Acreditar necesidad, dependencia, ingresos, periodo y fundamento, sin acumular dos veces el mismo perjuicio.</w:t>
      </w:r>
    </w:p>
    <w:p>
      <w:pPr>
        <w:jc w:val="both"/>
      </w:pPr>
      <w:r>
        <w:t>E. La indemnización por daño moral propio de cada persona actora [NOMBRES], por [IMPORTE INDIVIDUAL SOLICITADO O BASES ADMISIBLES DE DETERMINACIÓN], sustentada en [AFECTACIÓN Y PRUEBAS]. Su condena a la aseguradora se solicita en el alcance que resulte de la ley aplicable y de la interpretación de la cobertura, no por la sola existencia de un seguro vehicular.</w:t>
      </w:r>
    </w:p>
    <w:p>
      <w:pPr>
        <w:jc w:val="both"/>
      </w:pPr>
      <w:r>
        <w:t>F. La indemnización por mora a cargo de la aseguradora conforme al artículo 276 de la Ley de Instituciones de Seguros y de Fianzas, si se acreditan sus presupuestos, desde [FECHA DE EXIGIBILIDAD Y VENCIMIENTO FUNDADOS] hasta el pago. Solicito liquidación conforme al régimen legal sin duplicar accesorios de igual naturaleza.</w:t>
      </w:r>
    </w:p>
    <w:p>
      <w:pPr>
        <w:jc w:val="both"/>
      </w:pPr>
      <w:r>
        <w:t>G. Gastos y costas, únicamente en los supuestos previstos por [CÓDIGO PROCESAL APLICABLE].</w:t>
      </w:r>
    </w:p>
    <w:p>
      <w:pPr>
        <w:jc w:val="both"/>
      </w:pPr>
      <w:r>
        <w:t>La condena principal contra la aseguradora deberá individualizar coberturas, límites por persona y por evento, endosos y pagos imputables; los accesorios legales por mora requieren análisis separado. No se pretende trasladar automáticamente a la aseguradora todo excedente a la cobertura. [SI SE DEMANDA A OTRO RESPONSABLE, PRECISAR SU OBLIGACIÓN POR EL EXCEDENTE Y LA FORMA LEGAL DE CONCURRENCIA].</w:t>
      </w:r>
    </w:p>
    <w:p>
      <w:pPr>
        <w:pStyle w:val="Heading1"/>
        <w:keepNext/>
        <w:spacing w:before="200"/>
        <w:jc w:val="center"/>
      </w:pPr>
      <w:r>
        <w:rPr>
          <w:b/>
        </w:rPr>
        <w:t>III HECHOS</w:t>
      </w:r>
    </w:p>
    <w:p>
      <w:pPr>
        <w:jc w:val="both"/>
      </w:pPr>
      <w:r>
        <w:rPr>
          <w:b/>
        </w:rPr>
        <w:t xml:space="preserve">PRIMERO. </w:t>
      </w:r>
      <w:r>
        <w:t>El [FECHA Y HORA], en [LUGAR], ocurrió el hecho de tránsito en el que intervino el vehículo [DATOS], conducido por [NOMBRE], y [DESCRIPCIÓN DE LA POSICIÓN O ACTIVIDAD DE LA VÍCTIMA]. La mecánica fue [HECHOS CONCRETOS], según [INFORME, PERITAJE, VIDEO O TESTIGOS].</w:t>
      </w:r>
    </w:p>
    <w:p>
      <w:pPr>
        <w:jc w:val="both"/>
      </w:pPr>
      <w:r>
        <w:rPr>
          <w:b/>
        </w:rPr>
        <w:t xml:space="preserve">SEGUNDO. </w:t>
      </w:r>
      <w:r>
        <w:t>La conducta o riesgo que sustentan la responsabilidad consisten en [VELOCIDAD, MANIOBRA, OMISIÓN O USO DE MECANISMO PELIGROSO], acreditado con [DATOS]. Para responsabilidad objetiva, precisar usuario del mecanismo, daño y nexo causal; para subjetiva, además conducta culposa o ilícita y regla infringida. No se deduce responsabilidad de la sola participación en el accidente.</w:t>
      </w:r>
    </w:p>
    <w:p>
      <w:pPr>
        <w:jc w:val="both"/>
      </w:pPr>
      <w:r>
        <w:rPr>
          <w:b/>
        </w:rPr>
        <w:t xml:space="preserve">TERCERO. </w:t>
      </w:r>
      <w:r>
        <w:t>[NOMBRE] sufrió [LESIONES] y falleció el [FECHA], como consta en [ACTA DE DEFUNCIÓN Y DOCUMENTO MÉDICO]. La relación causal entre el hecho de tránsito y el deceso se acredita con [NECROPSIA, DICTAMEN Y EXPEDIENTE]. Si hubo intervalo entre lesión y muerte, describirlo y aportar la secuencia clínica.</w:t>
      </w:r>
    </w:p>
    <w:p>
      <w:pPr>
        <w:jc w:val="both"/>
      </w:pPr>
      <w:r>
        <w:rPr>
          <w:b/>
        </w:rPr>
        <w:t xml:space="preserve">CUARTO. </w:t>
      </w:r>
      <w:r>
        <w:t>Se inició la carpeta [NÚMERO], ante [FISCALÍA], por hechos investigados como [DENOMINACIÓN REAL]. Su estado es [INVESTIGACIÓN, PROCESO, SENTENCIA U OTRO]. Se exhiben [CONSTANCIAS] y se precisa su alcance probatorio. No se afirma una condena por homicidio cuando únicamente existe investigación.</w:t>
      </w:r>
    </w:p>
    <w:p>
      <w:pPr>
        <w:jc w:val="both"/>
      </w:pPr>
      <w:r>
        <w:rPr>
          <w:b/>
        </w:rPr>
        <w:t xml:space="preserve">QUINTO. </w:t>
      </w:r>
      <w:r>
        <w:t>Los derechos de cada actor derivan de [RELACIÓN Y TÍTULO JURÍDICO]. [SI SE PIDE PAGO DIRECTO POR FALLECIMIENTO: IDENTIFICAR NORMA O CONTRATO QUE DESIGNA A LOS FAMILIARES]. [SI SE RECLAMA DERECHO TRANSMITIDO: PRECISAR REPRESENTACIÓN SUCESORIA]. Para daño moral propio, describir vínculo efectivo, convivencia y consecuencias en cada persona.</w:t>
      </w:r>
    </w:p>
    <w:p>
      <w:pPr>
        <w:jc w:val="both"/>
      </w:pPr>
      <w:r>
        <w:rPr>
          <w:b/>
        </w:rPr>
        <w:t xml:space="preserve">SEXTO. </w:t>
      </w:r>
      <w:r>
        <w:t>El vehículo estaba asegurado por [COMPAÑÍA], mediante póliza [NÚMERO], con vigencia de [FECHAS], cobertura [NOMBRE] y suma asegurada [MONTO Y LÍMITES]. El documento disponible es [CARÁTULA, CONDICIONES Y ENDOSOS / DATOS OBTENIDOS DE CONSTANCIA]. Si no contamos con la póliza íntegra, identificamos su fuente y solicitamos su exhibición en la forma legalmente procedente.</w:t>
      </w:r>
    </w:p>
    <w:p>
      <w:pPr>
        <w:jc w:val="both"/>
      </w:pPr>
      <w:r>
        <w:rPr>
          <w:b/>
        </w:rPr>
        <w:t xml:space="preserve">SÉPTIMO. </w:t>
      </w:r>
      <w:r>
        <w:t>El siniestro fue reportado el [FECHA], con número [FOLIO], y acudió [AJUSTADOR, SI CONSTA]. Presentamos reclamación el [FECHA], acompañando [DOCUMENTOS], según [ACUSE]. La información adicional requerida fue [DATOS] y se entregó el [FECHA]. La respuesta de la aseguradora fue [OFICIO, NEGATIVA, OFERTA O SILENCIO], de [FECHA].</w:t>
      </w:r>
    </w:p>
    <w:p>
      <w:pPr>
        <w:jc w:val="both"/>
      </w:pPr>
      <w:r>
        <w:t>OCTAVO. Los daños patrimoniales son [RUBROS, TITULAR, IMPORTE Y COMPROBANTE]. La indemnización por muerte se calcula [OPERACIÓN]. Los demás perjuicios se cuantifican [MÉTODO Y DATOS]. Las bases y periodos se explican de manera verificable, sin multiplicar ingresos brutos por un plazo arbitrario ni presumir una fórmula universal para todas las entidades.</w:t>
      </w:r>
    </w:p>
    <w:p>
      <w:pPr>
        <w:jc w:val="both"/>
      </w:pPr>
      <w:r>
        <w:t>NOVENO. El daño moral propio de [ACTOR] consiste en [AFECTACIÓN A SENTIMIENTOS, VIDA FAMILIAR Y CONSECUENCIAS], respaldado por [VÍNCULO, TESTIMONIOS Y, SI EXISTEN, CONSTANCIAS]. Para [OTRO ACTOR], consiste en [DATOS]. No se presenta una cifra conjunta indiferenciada ni se supone que sólo un diagnóstico psicológico permite acreditar la afectación.</w:t>
      </w:r>
    </w:p>
    <w:p>
      <w:pPr>
        <w:jc w:val="both"/>
      </w:pPr>
      <w:r>
        <w:t>DÉCIMO. Hemos recibido [IMPORTE, FECHA, PAGADOR Y CONCEPTO / NINGÚN PAGO]. Existen [CONVENIOS, ACUERDOS REPARATORIOS, FINIQUITOS O RESOLUCIONES / NINGUNO], cuyo contenido y alcance se explican en [DATOS]. Se reconocen los pagos imputables al mismo daño y se pide únicamente lo no satisfecho. Si se invoca una reserva de derechos, se exhibe su texto; no se presume su eficacia ni la nulidad de un acuerdo.</w:t>
      </w:r>
    </w:p>
    <w:p>
      <w:pPr>
        <w:jc w:val="both"/>
      </w:pPr>
      <w:r>
        <w:t>DÉCIMO PRIMERO. Para analizar prescripción se precisan: fecha del siniestro [ ], conocimiento del derecho frente a la aseguradora [ ], gestiones [ ], actos interruptivos o suspensivos [ ] y fundamento [ ]. La existencia de una carpeta penal no demuestra por sí misma que permanezca vigente toda acción civil o aseguradora.</w:t>
      </w:r>
    </w:p>
    <w:p>
      <w:pPr>
        <w:pStyle w:val="Heading1"/>
        <w:keepNext/>
        <w:spacing w:before="200"/>
        <w:jc w:val="center"/>
      </w:pPr>
      <w:r>
        <w:rPr>
          <w:b/>
        </w:rPr>
        <w:t>IV COMPETENCIA VÍA Y DERECHO</w:t>
      </w:r>
    </w:p>
    <w:p>
      <w:pPr>
        <w:jc w:val="both"/>
      </w:pPr>
      <w:r>
        <w:t>El juzgado es competente por [DOMICILIO, LUGAR Y REGLA TERRITORIAL], conforme a [PRECEPTOS]. La vía civil [TIPO] corresponde a una pretensión indemnizatoria extracontractual y a la acción directa del tercero dañado. No se promueve el cobro de un seguro de vida ni una acción del contratante exclusivamente por incumplimiento de su póliza. La modalidad procesal se ajustará al código local o al Código Nacional de Procedimientos Civiles y Familiares, según declaratoria y régimen transitorio aplicables.</w:t>
      </w:r>
    </w:p>
    <w:p>
      <w:pPr>
        <w:jc w:val="both"/>
      </w:pPr>
      <w:r>
        <w:t>La responsabilidad se funda en [ARTÍCULOS DEL CÓDIGO CIVIL DE LA ENTIDAD SOBRE HECHO ILÍCITO O RIESGO CREADO, CAUSALIDAD, MUERTE, LEGITIMACIÓN Y DAÑO MORAL]. Si resulta aplicable el Código Civil Federal, examinar los artículos 1910, 1913, 1915 y 1916; su sola existencia no lo hace aplicable a toda controversia local. Precisar quién tiene derecho a cada indemnización y la regla de cuantificación vigente al hecho.</w:t>
      </w:r>
    </w:p>
    <w:p>
      <w:pPr>
        <w:jc w:val="both"/>
      </w:pPr>
      <w:r>
        <w:t>Invoco los artículos 145 y 147 de la Ley sobre el Contrato de Seguro para delimitar la obligación aseguradora y la acción directa. En caso de muerte, justifico la transmisión sucesoria o la excepción de pago directo: [NORMA O CONTRATO Y DOCUMENTO]. Este análisis es independiente del daño moral propio de quienes comparecen.</w:t>
      </w:r>
    </w:p>
    <w:p>
      <w:pPr>
        <w:jc w:val="both"/>
      </w:pPr>
      <w:r>
        <w:t>La exigibilidad y mora se sustentan en el artículo 71 de esa ley y el artículo 276 de la Ley de Instituciones de Seguros y de Fianzas, con base en [FECHA DE RECEPCIÓN DE INFORMACIÓN SUFICIENTE Y VENCIMIENTO]. No se fija el inicio de mora automáticamente en la fecha del accidente.</w:t>
      </w:r>
    </w:p>
    <w:p>
      <w:pPr>
        <w:jc w:val="both"/>
      </w:pPr>
      <w:r>
        <w:t>La cobertura alegada se apoya en [CLÁUSULAS Y ENDOSOS]. Si se trata de seguro obligatorio, identifico [DISPOSICIÓN QUE IMPONE ESA CONDICIÓN] y el alcance pertinente de los artículos 145 y 150 Bis. Examinar exclusiones, culpa grave, conductas intencionales y su oponibilidad según el régimen; no se considera cubierta cualquier modalidad de homicidio por la sola denominación de la póliza.</w:t>
      </w:r>
    </w:p>
    <w:p>
      <w:pPr>
        <w:jc w:val="both"/>
      </w:pPr>
      <w:r>
        <w:t>La prescripción se analiza por separado para responsabilidad civil y reclamación contra la aseguradora. Examinar los artículos 81 a 84 de la Ley sobre el Contrato de Seguro y criterios pertinentes, sin confundir la muerte en un seguro de responsabilidad vehicular con la cobertura de fallecimiento de un seguro de vida. Se funda el cómputo concreto en [HECHOS Y REGLAS].</w:t>
      </w:r>
    </w:p>
    <w:p>
      <w:pPr>
        <w:pStyle w:val="Heading1"/>
        <w:keepNext/>
        <w:spacing w:before="200"/>
        <w:jc w:val="center"/>
      </w:pPr>
      <w:r>
        <w:rPr>
          <w:b/>
        </w:rPr>
        <w:t>V PRUEBAS</w:t>
      </w:r>
    </w:p>
    <w:p>
      <w:pPr>
        <w:jc w:val="both"/>
      </w:pPr>
      <w:r>
        <w:t>1. DOCUMENTALES DE LEGITIMACIÓN. Actas de [DEFUNCIÓN, NACIMIENTO, MATRIMONIO], constancias de [CONCUBINATO U OTRO VÍNCULO] y resolución de [REPRESENTACIÓN SUCESORIA, SI APLICA]. Acreditan el carácter de cada actor; relacionadas con los hechos tercero y quinto.</w:t>
      </w:r>
    </w:p>
    <w:p>
      <w:pPr>
        <w:jc w:val="both"/>
      </w:pPr>
      <w:r>
        <w:t>2. DOCUMENTALES DEL SINIESTRO. [INFORME DE TRÁNSITO, CONSTANCIAS CERTIFICADAS DE LA CARPETA, NECROPSIA Y DOCUMENTOS MÉDICOS], identificados por [FECHAS Y AUTORIDAD]. Acreditan mecánica, fallecimiento y causalidad, con el valor que corresponda a cada actuación; relacionadas con los hechos primero a cuarto.</w:t>
      </w:r>
    </w:p>
    <w:p>
      <w:pPr>
        <w:jc w:val="both"/>
      </w:pPr>
      <w:r>
        <w:t>3. DOCUMENTALES DEL SEGURO Y RECLAMACIÓN. [PÓLIZA, CONDICIONES, ENDOSOS, REPORTES Y ACUSES]. Solicito exhibición de [DOCUMENTOS ESPECÍFICOS] a cargo de [ASEGURADORA], porque [RAZÓN DE FALTA DE DISPONIBILIDAD Y FUNDAMENTO PROCESAL]. Acreditan cobertura, vigencia, información entregada y respuesta; relacionadas con los hechos sexto y séptimo.</w:t>
      </w:r>
    </w:p>
    <w:p>
      <w:pPr>
        <w:jc w:val="both"/>
      </w:pPr>
      <w:r>
        <w:t>4. DOCUMENTALES ECONÓMICAS. [FACTURAS, RECIBOS, COMPROBANTES DE INGRESOS, APOYO Y PAGOS]. Se vinculan con los hechos octavo y décimo. Identificar qué actor erogó o perdió cada cantidad y qué concepto se pretende acreditar.</w:t>
      </w:r>
    </w:p>
    <w:p>
      <w:pPr>
        <w:jc w:val="both"/>
      </w:pPr>
      <w:r>
        <w:t>5. PERICIAL EN HECHOS DE TRÁNSITO Y, SI PROCEDE, MEDICINA FORENSE. A cargo de [PERITO, CÉDULA Y DOMICILIO], conforme a [REQUISITOS Y CUESTIONARIO]. Puntos: mecánica y trayectoria; intervención del vehículo; correspondencia de daños y lesiones; relación causal con el fallecimiento. No pedir al perito que resuelva la responsabilidad jurídica o la cobertura contractual.</w:t>
      </w:r>
    </w:p>
    <w:p>
      <w:pPr>
        <w:jc w:val="both"/>
      </w:pPr>
      <w:r>
        <w:t>6. PERICIAL ECONÓMICA Y/O PSICOLÓGICA. [SÓLO SI ES PERTINENTE]. A cargo de [DATOS], con cuestionario sobre [CÁLCULO O AFECTACIONES]. La valoración psicológica no equivale por sí misma al monto de daño moral; justificar su necesidad y evitar duplicidad con otras pruebas.</w:t>
      </w:r>
    </w:p>
    <w:p>
      <w:pPr>
        <w:jc w:val="both"/>
      </w:pPr>
      <w:r>
        <w:t>7. TESTIMONIAL. [NOMBRES Y DOMICILIOS], quienes conocen directamente [MECÁNICA, CONVIVENCIA O CONSECUENCIAS], por [RAZÓN]. Relacionarla con hechos concretos y ofrecerla con los requisitos del régimen procesal.</w:t>
      </w:r>
    </w:p>
    <w:p>
      <w:pPr>
        <w:jc w:val="both"/>
      </w:pPr>
      <w:r>
        <w:t>8. DECLARACIÓN DE PARTE, INSTRUMENTAL Y PRESUNCIONAL. En las modalidades admitidas por el código aplicable y sobre [HECHOS PROPIOS RELEVANTES]. Las inferencias deberán derivar de hechos probados, sin suplir la identificación del seguro o la legitimación.</w:t>
      </w:r>
    </w:p>
    <w:p>
      <w:pPr>
        <w:pStyle w:val="Heading1"/>
        <w:keepNext/>
        <w:spacing w:before="200"/>
        <w:jc w:val="center"/>
      </w:pPr>
      <w:r>
        <w:rPr>
          <w:b/>
        </w:rPr>
        <w:t>VI PUNTOS PETITORIOS</w:t>
      </w:r>
    </w:p>
    <w:p>
      <w:pPr>
        <w:jc w:val="both"/>
      </w:pPr>
      <w:r>
        <w:rPr>
          <w:b/>
        </w:rPr>
        <w:t xml:space="preserve">PRIMERO. </w:t>
      </w:r>
      <w:r>
        <w:t>Tenernos por presentados, reconocer la personalidad y representación acreditadas, así como domicilio y autorizaciones.</w:t>
      </w:r>
    </w:p>
    <w:p>
      <w:pPr>
        <w:jc w:val="both"/>
      </w:pPr>
      <w:r>
        <w:rPr>
          <w:b/>
        </w:rPr>
        <w:t xml:space="preserve">SEGUNDO. </w:t>
      </w:r>
      <w:r>
        <w:t>Admitir la demanda conforme a la vía aplicable y emplazar a la aseguradora y a los codemandados efectivamente incluidos, con las copias y anexos correspondientes.</w:t>
      </w:r>
    </w:p>
    <w:p>
      <w:pPr>
        <w:jc w:val="both"/>
      </w:pPr>
      <w:r>
        <w:rPr>
          <w:b/>
        </w:rPr>
        <w:t xml:space="preserve">TERCERO. </w:t>
      </w:r>
      <w:r>
        <w:t>Tener por ofrecidas las pruebas y ordenar la exhibición o requerimiento de las constancias individualizadas, de acuerdo con sus requisitos procesales.</w:t>
      </w:r>
    </w:p>
    <w:p>
      <w:pPr>
        <w:jc w:val="both"/>
      </w:pPr>
      <w:r>
        <w:rPr>
          <w:b/>
        </w:rPr>
        <w:t xml:space="preserve">CUARTO. </w:t>
      </w:r>
      <w:r>
        <w:t>Dictar sentencia que determine responsabilidad civil y cobertura, y condene al pago de las prestaciones procedentes, individualizando acreedores, conceptos, límites, pagos previos y accesorios legales.</w:t>
      </w:r>
    </w:p>
    <w:p>
      <w:pPr>
        <w:jc w:val="both"/>
      </w:pPr>
      <w:r>
        <w:rPr>
          <w:b/>
        </w:rPr>
        <w:t xml:space="preserve">QUINTO. </w:t>
      </w:r>
      <w:r>
        <w:t>Resolver sobre gastos y costas en los supuestos legalmente previstos.</w:t>
      </w:r>
    </w:p>
    <w:p>
      <w:pPr>
        <w:keepNext/>
        <w:jc w:val="center"/>
      </w:pPr>
      <w:r>
        <w:t>PROTESTO LO NECESARIO</w:t>
      </w:r>
    </w:p>
    <w:p>
      <w:pPr>
        <w:keepNext/>
        <w:jc w:val="center"/>
      </w:pPr>
      <w:r>
        <w:t>[LUGAR], [DÍA] DE [MES] DE [AÑO]</w:t>
      </w:r>
    </w:p>
    <w:p>
      <w:pPr>
        <w:keepNext w:val="0"/>
        <w:keepLines/>
        <w:spacing w:before="360"/>
        <w:jc w:val="center"/>
      </w:pPr>
      <w:r>
        <w:t>________________________________________</w:t>
        <w:br/>
        <w:t>[NOMBRES Y FIRMAS]</w:t>
      </w:r>
    </w:p>
    <w:p>
      <w:pPr>
        <w:pStyle w:val="Heading1"/>
        <w:keepNext/>
        <w:spacing w:before="200"/>
        <w:jc w:val="center"/>
      </w:pPr>
      <w:r>
        <w:rPr>
          <w:b/>
        </w:rPr>
        <w:t>ANEXOS</w:t>
      </w:r>
    </w:p>
    <w:p>
      <w:pPr>
        <w:keepLines/>
        <w:jc w:val="left"/>
      </w:pPr>
      <w:r>
        <w:t>1. Documentos de identidad, representación y legitimación por rubro.</w:t>
        <w:br/>
        <w:t>2. Acta de defunción y constancias del siniestro y causalidad.</w:t>
        <w:br/>
        <w:t>3. Póliza, condiciones y endosos disponibles.</w:t>
        <w:br/>
        <w:t>4. Reclamación, acuses, requerimientos y respuesta aseguradora.</w:t>
        <w:br/>
        <w:t>5. Comprobantes y cálculo desglosado de daños.</w:t>
        <w:br/>
        <w:t>6. Convenios, resoluciones y pagos previos, si existen.</w:t>
        <w:br/>
        <w:t>7. Cuestionarios, documentos periciales y copias exigibles.</w:t>
      </w:r>
    </w:p>
    <w:p>
      <w:pPr>
        <w:pStyle w:val="Heading1"/>
        <w:keepNext/>
        <w:pageBreakBefore/>
        <w:spacing w:before="200"/>
        <w:jc w:val="center"/>
      </w:pPr>
      <w:r>
        <w:rPr>
          <w:b/>
        </w:rPr>
        <w:t>GUÍA PARA ADAPTAR EL MODELO</w:t>
      </w:r>
    </w:p>
    <w:p>
      <w:pPr>
        <w:jc w:val="both"/>
      </w:pPr>
      <w:r>
        <w:t>Naturaleza y finalidad. Demanda civil por muerte en un hecho de tránsito, con acción directa contra la aseguradora del responsable. El modelo parte de un hecho culposo o de responsabilidad por riesgo creado; no atribuye responsabilidad penal a la compañía. Si se trata de un homicidio intencional, analizar específicamente hechos, cobertura y exclusiones antes de usarlo.</w:t>
      </w:r>
    </w:p>
    <w:p>
      <w:pPr>
        <w:jc w:val="both"/>
      </w:pPr>
      <w:r>
        <w:t>Ejemplo ilustrativo. Una persona fallece tras ser atropellada por un vehículo asegurado. Quienes reclaman acreditan el título para recibir la indemnización por muerte y, separadamente, su daño moral propio. Aportan acta, peritaje, póliza y reclamación. Solicitan el daño probado dentro de la cobertura; si demandan también al causante, precisan el excedente y su fundamento.</w:t>
      </w:r>
    </w:p>
    <w:p>
      <w:pPr>
        <w:jc w:val="both"/>
      </w:pPr>
      <w:r>
        <w:t>Nota técnica. No confundir beneficiario del seguro de responsabilidad con beneficiario designado de un seguro de vida. Revisar legitimación, vía, prescripción, póliza íntegra y reparaciones ya acordadas o pagadas. Una sentencia penal no es un requisito universal para demandar civilmente, pero su contenido y los acuerdos previos pueden modificar el análisis. El parentesco y una carpeta penal no bastan, por sí solos, para acreditar todos los elementos de la acción.</w:t>
      </w:r>
    </w:p>
    <w:p>
      <w:pPr>
        <w:jc w:val="both"/>
      </w:pPr>
      <w:r>
        <w:t>Fuentes oficiales. Ley sobre el Contrato de Seguro, última reforma DOF 4 de abril de 2013; Ley de Instituciones de Seguros y de Fianzas, última reforma DOF 14 de noviembre de 2025: www.diputados.gob.mx/LeyesBiblio. Semanario Judicial de la Federación, registros 2025593 y 2026459, sobre vía civil y alcance de la acción directa; revisar vigencia y aplicabilidad. Completar legislación civil y procesal de la entidad. Modelo revisado el 10 de octubre de 2026.</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Responsabilidad civil por fallecimiento contra aseguradora vehicular</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